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r>
        <w:rPr>
          <w:rFonts w:ascii="Century Gothic" w:eastAsia="Times New Roman" w:hAnsi="Century Gothic" w:cs="Helvetica"/>
          <w:noProof/>
          <w:color w:val="000000" w:themeColor="text1"/>
          <w:lang w:eastAsia="en-GB"/>
        </w:rPr>
        <w:drawing>
          <wp:anchor distT="0" distB="0" distL="114300" distR="114300" simplePos="0" relativeHeight="251658240" behindDoc="0" locked="0" layoutInCell="1" allowOverlap="1">
            <wp:simplePos x="0" y="0"/>
            <wp:positionH relativeFrom="column">
              <wp:posOffset>466725</wp:posOffset>
            </wp:positionH>
            <wp:positionV relativeFrom="paragraph">
              <wp:posOffset>6350</wp:posOffset>
            </wp:positionV>
            <wp:extent cx="1589706" cy="1042141"/>
            <wp:effectExtent l="0" t="0" r="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ature 2.PNG"/>
                    <pic:cNvPicPr/>
                  </pic:nvPicPr>
                  <pic:blipFill>
                    <a:blip r:embed="rId7">
                      <a:extLst>
                        <a:ext uri="{28A0092B-C50C-407E-A947-70E740481C1C}">
                          <a14:useLocalDpi xmlns:a14="http://schemas.microsoft.com/office/drawing/2010/main" val="0"/>
                        </a:ext>
                      </a:extLst>
                    </a:blip>
                    <a:stretch>
                      <a:fillRect/>
                    </a:stretch>
                  </pic:blipFill>
                  <pic:spPr>
                    <a:xfrm>
                      <a:off x="0" y="0"/>
                      <a:ext cx="1589706" cy="1042141"/>
                    </a:xfrm>
                    <a:prstGeom prst="rect">
                      <a:avLst/>
                    </a:prstGeom>
                  </pic:spPr>
                </pic:pic>
              </a:graphicData>
            </a:graphic>
            <wp14:sizeRelH relativeFrom="page">
              <wp14:pctWidth>0</wp14:pctWidth>
            </wp14:sizeRelH>
            <wp14:sizeRelV relativeFrom="page">
              <wp14:pctHeight>0</wp14:pctHeight>
            </wp14:sizeRelV>
          </wp:anchor>
        </w:drawing>
      </w: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36370A" w:rsidRDefault="0036370A" w:rsidP="0036370A">
      <w:pPr>
        <w:spacing w:before="204" w:after="204" w:line="360" w:lineRule="auto"/>
        <w:rPr>
          <w:rFonts w:ascii="Century Gothic" w:eastAsia="Times New Roman" w:hAnsi="Century Gothic" w:cs="Helvetica"/>
          <w:color w:val="000000" w:themeColor="text1"/>
          <w:lang w:eastAsia="en-GB"/>
        </w:rPr>
      </w:pPr>
    </w:p>
    <w:p w:rsidR="00B75E97" w:rsidRPr="0036370A" w:rsidRDefault="00B75E97" w:rsidP="0036370A">
      <w:pPr>
        <w:spacing w:before="204" w:after="204" w:line="360" w:lineRule="auto"/>
        <w:rPr>
          <w:rFonts w:ascii="Century Gothic" w:eastAsia="Times New Roman" w:hAnsi="Century Gothic" w:cs="Helvetica"/>
          <w:color w:val="000000" w:themeColor="text1"/>
          <w:lang w:eastAsia="en-GB"/>
        </w:rPr>
      </w:pPr>
      <w:r w:rsidRPr="0036370A">
        <w:rPr>
          <w:rFonts w:ascii="Century Gothic" w:eastAsia="Times New Roman" w:hAnsi="Century Gothic" w:cs="Helvetica"/>
          <w:color w:val="000000" w:themeColor="text1"/>
          <w:lang w:eastAsia="en-GB"/>
        </w:rPr>
        <w:lastRenderedPageBreak/>
        <w:t>At Llangynwyd Primary School every person has a right to feel safe, happy and included.  All bullying of any sort is therefore unacceptable.  We recognise the effects that bullying can have on pupils’ feelings of worth and on their school work, and the school community will actively promote an anti-bullying environment.</w:t>
      </w:r>
    </w:p>
    <w:p w:rsidR="00B75E97" w:rsidRPr="0036370A" w:rsidRDefault="00B75E97" w:rsidP="0036370A">
      <w:pPr>
        <w:spacing w:before="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t>OUR INTENTIONS IN PRODUCING THIS POLICY</w:t>
      </w:r>
    </w:p>
    <w:p w:rsidR="00B75E97" w:rsidRPr="0036370A" w:rsidRDefault="00B75E97" w:rsidP="0036370A">
      <w:pPr>
        <w:spacing w:before="100" w:beforeAutospacing="1" w:after="60" w:line="360" w:lineRule="auto"/>
        <w:outlineLvl w:val="3"/>
        <w:rPr>
          <w:rFonts w:ascii="Century Gothic" w:eastAsia="Times New Roman" w:hAnsi="Century Gothic" w:cs="Helvetica"/>
          <w:b/>
          <w:bCs/>
          <w:color w:val="FF0000"/>
          <w:lang w:eastAsia="en-GB"/>
        </w:rPr>
      </w:pPr>
      <w:r w:rsidRPr="0036370A">
        <w:rPr>
          <w:rFonts w:ascii="Century Gothic" w:eastAsia="Times New Roman" w:hAnsi="Century Gothic" w:cs="Helvetica"/>
          <w:b/>
          <w:bCs/>
          <w:color w:val="FF0000"/>
          <w:lang w:eastAsia="en-GB"/>
        </w:rPr>
        <w:t>To provide a learning environment free from any threat or fear.</w:t>
      </w:r>
    </w:p>
    <w:p w:rsidR="00B75E97" w:rsidRPr="0036370A" w:rsidRDefault="00B75E97" w:rsidP="0036370A">
      <w:pPr>
        <w:numPr>
          <w:ilvl w:val="0"/>
          <w:numId w:val="1"/>
        </w:numPr>
        <w:spacing w:before="100" w:beforeAutospacing="1" w:after="100" w:afterAutospacing="1" w:line="360" w:lineRule="auto"/>
        <w:ind w:left="105"/>
        <w:rPr>
          <w:rFonts w:ascii="Century Gothic" w:eastAsia="Times New Roman" w:hAnsi="Century Gothic" w:cs="Helvetica"/>
          <w:color w:val="000000" w:themeColor="text1"/>
          <w:lang w:eastAsia="en-GB"/>
        </w:rPr>
      </w:pPr>
      <w:r w:rsidRPr="0036370A">
        <w:rPr>
          <w:rFonts w:ascii="Century Gothic" w:eastAsia="Times New Roman" w:hAnsi="Century Gothic" w:cs="Helvetica"/>
          <w:color w:val="000000" w:themeColor="text1"/>
          <w:lang w:eastAsia="en-GB"/>
        </w:rPr>
        <w:t>To reduce and to eradicate wherever possible, instances in which pupils are made to feel frightened, excluded or unhappy.</w:t>
      </w:r>
    </w:p>
    <w:p w:rsidR="00B75E97" w:rsidRPr="0036370A" w:rsidRDefault="00B75E97" w:rsidP="0036370A">
      <w:pPr>
        <w:numPr>
          <w:ilvl w:val="0"/>
          <w:numId w:val="1"/>
        </w:numPr>
        <w:spacing w:before="100" w:beforeAutospacing="1" w:after="100" w:afterAutospacing="1" w:line="360" w:lineRule="auto"/>
        <w:ind w:left="105"/>
        <w:rPr>
          <w:rFonts w:ascii="Century Gothic" w:eastAsia="Times New Roman" w:hAnsi="Century Gothic" w:cs="Helvetica"/>
          <w:color w:val="000000" w:themeColor="text1"/>
          <w:lang w:eastAsia="en-GB"/>
        </w:rPr>
      </w:pPr>
      <w:r w:rsidRPr="0036370A">
        <w:rPr>
          <w:rFonts w:ascii="Century Gothic" w:eastAsia="Times New Roman" w:hAnsi="Century Gothic" w:cs="Helvetica"/>
          <w:color w:val="000000" w:themeColor="text1"/>
          <w:lang w:eastAsia="en-GB"/>
        </w:rPr>
        <w:t>To establish a means of dealing with bullying, and of providing support to pupils who have been bullied.</w:t>
      </w:r>
    </w:p>
    <w:p w:rsidR="00B75E97" w:rsidRPr="0036370A" w:rsidRDefault="00B75E97" w:rsidP="0036370A">
      <w:pPr>
        <w:numPr>
          <w:ilvl w:val="0"/>
          <w:numId w:val="1"/>
        </w:numPr>
        <w:spacing w:before="100" w:beforeAutospacing="1" w:after="100" w:afterAutospacing="1" w:line="360" w:lineRule="auto"/>
        <w:ind w:left="105"/>
        <w:rPr>
          <w:rFonts w:ascii="Century Gothic" w:eastAsia="Times New Roman" w:hAnsi="Century Gothic" w:cs="Helvetica"/>
          <w:color w:val="000000" w:themeColor="text1"/>
          <w:lang w:eastAsia="en-GB"/>
        </w:rPr>
      </w:pPr>
      <w:r w:rsidRPr="0036370A">
        <w:rPr>
          <w:rFonts w:ascii="Century Gothic" w:eastAsia="Times New Roman" w:hAnsi="Century Gothic" w:cs="Helvetica"/>
          <w:color w:val="000000" w:themeColor="text1"/>
          <w:lang w:eastAsia="en-GB"/>
        </w:rPr>
        <w:t>To ensure that all pupils and staff are aware of the policy and that they fulfil their obligations to it.</w:t>
      </w:r>
    </w:p>
    <w:p w:rsidR="00B75E97" w:rsidRPr="0036370A" w:rsidRDefault="00B75E97" w:rsidP="0036370A">
      <w:pPr>
        <w:spacing w:before="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t>DEFINITION OF BULLYING</w:t>
      </w:r>
    </w:p>
    <w:p w:rsidR="008E414E" w:rsidRPr="0036370A" w:rsidRDefault="00B75E97" w:rsidP="0036370A">
      <w:pPr>
        <w:spacing w:before="204" w:after="204" w:line="360" w:lineRule="auto"/>
        <w:rPr>
          <w:rFonts w:ascii="Century Gothic" w:eastAsia="Times New Roman" w:hAnsi="Century Gothic" w:cs="Helvetica"/>
          <w:i/>
          <w:lang w:eastAsia="en-GB"/>
        </w:rPr>
      </w:pPr>
      <w:r w:rsidRPr="0036370A">
        <w:rPr>
          <w:rFonts w:ascii="Century Gothic" w:eastAsia="Times New Roman" w:hAnsi="Century Gothic" w:cs="Helvetica"/>
          <w:lang w:eastAsia="en-GB"/>
        </w:rPr>
        <w:t xml:space="preserve">Using the </w:t>
      </w:r>
      <w:r w:rsidRPr="0036370A">
        <w:rPr>
          <w:rFonts w:ascii="Century Gothic" w:eastAsia="Times New Roman" w:hAnsi="Century Gothic" w:cs="Helvetica"/>
          <w:i/>
          <w:lang w:eastAsia="en-GB"/>
        </w:rPr>
        <w:t xml:space="preserve">Welsh Government Document </w:t>
      </w:r>
    </w:p>
    <w:p w:rsidR="008E414E" w:rsidRPr="0036370A" w:rsidRDefault="00B75E97" w:rsidP="0036370A">
      <w:pPr>
        <w:spacing w:before="204" w:after="204" w:line="360" w:lineRule="auto"/>
        <w:jc w:val="center"/>
        <w:rPr>
          <w:rFonts w:ascii="Century Gothic" w:eastAsia="Times New Roman" w:hAnsi="Century Gothic" w:cs="Helvetica"/>
          <w:b/>
          <w:i/>
          <w:color w:val="FF0000"/>
          <w:lang w:eastAsia="en-GB"/>
        </w:rPr>
      </w:pPr>
      <w:r w:rsidRPr="0036370A">
        <w:rPr>
          <w:rFonts w:ascii="Century Gothic" w:eastAsia="Times New Roman" w:hAnsi="Century Gothic" w:cs="Helvetica"/>
          <w:b/>
          <w:i/>
          <w:color w:val="FF0000"/>
          <w:lang w:eastAsia="en-GB"/>
        </w:rPr>
        <w:t xml:space="preserve">Challenging Bullying – Rights, Respect, </w:t>
      </w:r>
      <w:r w:rsidR="0036370A" w:rsidRPr="0036370A">
        <w:rPr>
          <w:rFonts w:ascii="Century Gothic" w:eastAsia="Times New Roman" w:hAnsi="Century Gothic" w:cs="Helvetica"/>
          <w:b/>
          <w:i/>
          <w:color w:val="FF0000"/>
          <w:lang w:eastAsia="en-GB"/>
        </w:rPr>
        <w:t>equality:</w:t>
      </w:r>
      <w:r w:rsidRPr="0036370A">
        <w:rPr>
          <w:rFonts w:ascii="Century Gothic" w:eastAsia="Times New Roman" w:hAnsi="Century Gothic" w:cs="Helvetica"/>
          <w:b/>
          <w:i/>
          <w:color w:val="FF0000"/>
          <w:lang w:eastAsia="en-GB"/>
        </w:rPr>
        <w:t xml:space="preserve"> Statutory guidance for governing bodies of maintained schools,</w:t>
      </w:r>
    </w:p>
    <w:p w:rsidR="00B75E97" w:rsidRPr="0036370A" w:rsidRDefault="00B75E97" w:rsidP="0036370A">
      <w:pPr>
        <w:spacing w:before="204" w:after="204" w:line="360" w:lineRule="auto"/>
        <w:rPr>
          <w:rFonts w:ascii="Century Gothic" w:eastAsia="Times New Roman" w:hAnsi="Century Gothic" w:cs="Helvetica"/>
          <w:b/>
          <w:i/>
          <w:lang w:eastAsia="en-GB"/>
        </w:rPr>
      </w:pPr>
      <w:r w:rsidRPr="0036370A">
        <w:rPr>
          <w:rFonts w:ascii="Century Gothic" w:eastAsia="Times New Roman" w:hAnsi="Century Gothic" w:cs="Helvetica"/>
          <w:lang w:eastAsia="en-GB"/>
        </w:rPr>
        <w:t>Llangynwyd Primary School uses the following definition:</w:t>
      </w:r>
    </w:p>
    <w:p w:rsidR="00B75E97" w:rsidRPr="0036370A" w:rsidRDefault="00B75E97" w:rsidP="0036370A">
      <w:pPr>
        <w:spacing w:before="204" w:after="204" w:line="360" w:lineRule="auto"/>
        <w:jc w:val="center"/>
        <w:rPr>
          <w:rFonts w:ascii="Century Gothic" w:eastAsia="Times New Roman" w:hAnsi="Century Gothic" w:cs="Helvetica"/>
          <w:b/>
          <w:i/>
          <w:color w:val="538135" w:themeColor="accent6" w:themeShade="BF"/>
          <w:lang w:eastAsia="en-GB"/>
        </w:rPr>
      </w:pPr>
      <w:r w:rsidRPr="0036370A">
        <w:rPr>
          <w:rFonts w:ascii="Century Gothic" w:eastAsia="Times New Roman" w:hAnsi="Century Gothic" w:cs="Helvetica"/>
          <w:b/>
          <w:i/>
          <w:color w:val="538135" w:themeColor="accent6" w:themeShade="BF"/>
          <w:lang w:eastAsia="en-GB"/>
        </w:rPr>
        <w:t>Behaviour by an individual or group, usually repeated over time, that intentionally hurts others either physically or emotionally</w:t>
      </w:r>
    </w:p>
    <w:p w:rsidR="0036370A" w:rsidRDefault="0036370A" w:rsidP="0036370A">
      <w:pPr>
        <w:spacing w:before="204" w:after="204" w:line="360" w:lineRule="auto"/>
        <w:rPr>
          <w:rFonts w:ascii="Century Gothic" w:eastAsia="Times New Roman" w:hAnsi="Century Gothic" w:cs="Helvetica"/>
          <w:b/>
          <w:color w:val="0000FF"/>
          <w:lang w:eastAsia="en-GB"/>
        </w:rPr>
      </w:pPr>
    </w:p>
    <w:p w:rsidR="0036370A" w:rsidRDefault="0036370A" w:rsidP="0036370A">
      <w:pPr>
        <w:spacing w:before="204" w:after="204" w:line="360" w:lineRule="auto"/>
        <w:rPr>
          <w:rFonts w:ascii="Century Gothic" w:eastAsia="Times New Roman" w:hAnsi="Century Gothic" w:cs="Helvetica"/>
          <w:b/>
          <w:color w:val="0000FF"/>
          <w:lang w:eastAsia="en-GB"/>
        </w:rPr>
      </w:pPr>
    </w:p>
    <w:p w:rsidR="0036370A" w:rsidRDefault="0036370A" w:rsidP="0036370A">
      <w:pPr>
        <w:spacing w:before="204" w:after="204" w:line="360" w:lineRule="auto"/>
        <w:rPr>
          <w:rFonts w:ascii="Century Gothic" w:eastAsia="Times New Roman" w:hAnsi="Century Gothic" w:cs="Helvetica"/>
          <w:b/>
          <w:color w:val="0000FF"/>
          <w:lang w:eastAsia="en-GB"/>
        </w:rPr>
      </w:pPr>
    </w:p>
    <w:p w:rsidR="0036370A" w:rsidRDefault="0036370A" w:rsidP="0036370A">
      <w:pPr>
        <w:spacing w:before="204" w:after="204" w:line="360" w:lineRule="auto"/>
        <w:rPr>
          <w:rFonts w:ascii="Century Gothic" w:eastAsia="Times New Roman" w:hAnsi="Century Gothic" w:cs="Helvetica"/>
          <w:b/>
          <w:color w:val="0000FF"/>
          <w:lang w:eastAsia="en-GB"/>
        </w:rPr>
      </w:pPr>
    </w:p>
    <w:p w:rsidR="00071C3F" w:rsidRPr="0036370A" w:rsidRDefault="00071C3F" w:rsidP="0036370A">
      <w:pPr>
        <w:spacing w:before="204" w:after="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lastRenderedPageBreak/>
        <w:t>There are distinctive elements of bullying behaviour:</w:t>
      </w:r>
    </w:p>
    <w:p w:rsidR="00B75E97" w:rsidRPr="0036370A" w:rsidRDefault="00071C3F"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 xml:space="preserve">There are a number of distinctive elements associated with Bullying.  These include, but are not limited </w:t>
      </w:r>
      <w:proofErr w:type="gramStart"/>
      <w:r w:rsidRPr="0036370A">
        <w:rPr>
          <w:rFonts w:ascii="Century Gothic" w:eastAsia="Times New Roman" w:hAnsi="Century Gothic" w:cs="Helvetica"/>
          <w:lang w:eastAsia="en-GB"/>
        </w:rPr>
        <w:t>to :</w:t>
      </w:r>
      <w:proofErr w:type="gramEnd"/>
    </w:p>
    <w:p w:rsidR="00071C3F" w:rsidRPr="0036370A" w:rsidRDefault="00071C3F" w:rsidP="0036370A">
      <w:pPr>
        <w:pStyle w:val="ListParagraph"/>
        <w:numPr>
          <w:ilvl w:val="0"/>
          <w:numId w:val="17"/>
        </w:num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b/>
          <w:lang w:eastAsia="en-GB"/>
        </w:rPr>
        <w:t xml:space="preserve">Intention to harm – </w:t>
      </w:r>
      <w:r w:rsidRPr="0036370A">
        <w:rPr>
          <w:rFonts w:ascii="Century Gothic" w:eastAsia="Times New Roman" w:hAnsi="Century Gothic" w:cs="Helvetica"/>
          <w:lang w:eastAsia="en-GB"/>
        </w:rPr>
        <w:t xml:space="preserve">bullying is deliberate with the intention to cause harm. Those who bully others are often skilled at knowing exactly how to humiliate or hurt their target, picking on key aspects of their appearance, personality or identify that produces the effect wanted. They seek out the area in which they have power over their target. </w:t>
      </w:r>
    </w:p>
    <w:p w:rsidR="008E414E" w:rsidRPr="0036370A" w:rsidRDefault="008E414E" w:rsidP="0036370A">
      <w:pPr>
        <w:numPr>
          <w:ilvl w:val="0"/>
          <w:numId w:val="17"/>
        </w:numPr>
        <w:spacing w:after="47" w:line="360" w:lineRule="auto"/>
        <w:ind w:right="259"/>
        <w:rPr>
          <w:rFonts w:ascii="Century Gothic" w:hAnsi="Century Gothic"/>
        </w:rPr>
      </w:pPr>
      <w:proofErr w:type="gramStart"/>
      <w:r w:rsidRPr="0036370A">
        <w:rPr>
          <w:rFonts w:ascii="Century Gothic" w:eastAsia="Calibri" w:hAnsi="Century Gothic" w:cs="Calibri"/>
          <w:b/>
        </w:rPr>
        <w:t>harmful</w:t>
      </w:r>
      <w:proofErr w:type="gramEnd"/>
      <w:r w:rsidRPr="0036370A">
        <w:rPr>
          <w:rFonts w:ascii="Century Gothic" w:eastAsia="Calibri" w:hAnsi="Century Gothic" w:cs="Calibri"/>
          <w:b/>
        </w:rPr>
        <w:t xml:space="preserve"> outcome</w:t>
      </w:r>
      <w:r w:rsidRPr="0036370A">
        <w:rPr>
          <w:rFonts w:ascii="Century Gothic" w:hAnsi="Century Gothic"/>
        </w:rPr>
        <w:t xml:space="preserve"> – someone or a group is hurt physically or emotionally. They can be isolated, humiliated or made fearful. Their sense of self-worth is reduced</w:t>
      </w:r>
    </w:p>
    <w:p w:rsidR="008E414E" w:rsidRPr="0036370A" w:rsidRDefault="008E414E" w:rsidP="0036370A">
      <w:pPr>
        <w:numPr>
          <w:ilvl w:val="0"/>
          <w:numId w:val="17"/>
        </w:numPr>
        <w:spacing w:after="47" w:line="360" w:lineRule="auto"/>
        <w:ind w:right="259"/>
        <w:rPr>
          <w:rFonts w:ascii="Century Gothic" w:hAnsi="Century Gothic"/>
        </w:rPr>
      </w:pPr>
      <w:r w:rsidRPr="0036370A">
        <w:rPr>
          <w:rFonts w:ascii="Century Gothic" w:eastAsia="Calibri" w:hAnsi="Century Gothic" w:cs="Calibri"/>
          <w:b/>
        </w:rPr>
        <w:t>direct or indirect acts</w:t>
      </w:r>
      <w:r w:rsidRPr="0036370A">
        <w:rPr>
          <w:rFonts w:ascii="Century Gothic" w:hAnsi="Century Gothic"/>
        </w:rPr>
        <w:t xml:space="preserve"> – bullying can involve direct aggression such as hitting, as well as indirect acts such as spreading rumours, revealing private information about someone or sharing intimate images with people for whom the information/images were not intended</w:t>
      </w:r>
    </w:p>
    <w:p w:rsidR="008E414E" w:rsidRPr="0036370A" w:rsidRDefault="008E414E" w:rsidP="0036370A">
      <w:pPr>
        <w:numPr>
          <w:ilvl w:val="0"/>
          <w:numId w:val="17"/>
        </w:numPr>
        <w:spacing w:after="47" w:line="360" w:lineRule="auto"/>
        <w:ind w:right="259"/>
        <w:rPr>
          <w:rFonts w:ascii="Century Gothic" w:hAnsi="Century Gothic"/>
        </w:rPr>
      </w:pPr>
      <w:proofErr w:type="gramStart"/>
      <w:r w:rsidRPr="0036370A">
        <w:rPr>
          <w:rFonts w:ascii="Century Gothic" w:eastAsia="Calibri" w:hAnsi="Century Gothic" w:cs="Calibri"/>
          <w:b/>
        </w:rPr>
        <w:t>repetition</w:t>
      </w:r>
      <w:proofErr w:type="gramEnd"/>
      <w:r w:rsidRPr="0036370A">
        <w:rPr>
          <w:rFonts w:ascii="Century Gothic" w:hAnsi="Century Gothic"/>
        </w:rPr>
        <w:t xml:space="preserve"> – bullying usually involves repeated acts of negative behaviour or acts of aggression. An isolated aggressive act, such as a fight, is not usually considered bullying</w:t>
      </w:r>
      <w:r w:rsidRPr="0036370A">
        <w:rPr>
          <w:rFonts w:ascii="Century Gothic" w:hAnsi="Century Gothic"/>
          <w:vertAlign w:val="superscript"/>
        </w:rPr>
        <w:footnoteReference w:id="1"/>
      </w:r>
      <w:r w:rsidRPr="0036370A">
        <w:rPr>
          <w:rFonts w:ascii="Century Gothic" w:hAnsi="Century Gothic"/>
        </w:rPr>
        <w:t>. Yet any incident can be the start of a pattern of bullying behaviour which develops subsequently. That is why incident records are so valuable</w:t>
      </w:r>
    </w:p>
    <w:p w:rsidR="008E414E" w:rsidRPr="0036370A" w:rsidRDefault="008E414E" w:rsidP="0036370A">
      <w:pPr>
        <w:numPr>
          <w:ilvl w:val="0"/>
          <w:numId w:val="17"/>
        </w:numPr>
        <w:spacing w:after="334" w:line="360" w:lineRule="auto"/>
        <w:ind w:right="259"/>
        <w:rPr>
          <w:rFonts w:ascii="Century Gothic" w:hAnsi="Century Gothic"/>
        </w:rPr>
      </w:pPr>
      <w:proofErr w:type="gramStart"/>
      <w:r w:rsidRPr="0036370A">
        <w:rPr>
          <w:rFonts w:ascii="Century Gothic" w:eastAsia="Calibri" w:hAnsi="Century Gothic" w:cs="Calibri"/>
          <w:b/>
        </w:rPr>
        <w:t>unequal</w:t>
      </w:r>
      <w:proofErr w:type="gramEnd"/>
      <w:r w:rsidRPr="0036370A">
        <w:rPr>
          <w:rFonts w:ascii="Century Gothic" w:eastAsia="Calibri" w:hAnsi="Century Gothic" w:cs="Calibri"/>
          <w:b/>
        </w:rPr>
        <w:t xml:space="preserve"> power</w:t>
      </w:r>
      <w:r w:rsidRPr="0036370A">
        <w:rPr>
          <w:rFonts w:ascii="Century Gothic" w:hAnsi="Century Gothic"/>
        </w:rPr>
        <w:t xml:space="preserve"> – bullying involves the abuse of power by one person or a group who are (perceived as) more powerful, often due to their age, physical strength, popularity or psychological resilience.</w:t>
      </w:r>
    </w:p>
    <w:p w:rsidR="008E414E" w:rsidRPr="0036370A" w:rsidRDefault="008E414E" w:rsidP="0036370A">
      <w:pPr>
        <w:tabs>
          <w:tab w:val="center" w:pos="949"/>
          <w:tab w:val="center" w:pos="3536"/>
        </w:tabs>
        <w:spacing w:after="76" w:line="360" w:lineRule="auto"/>
        <w:rPr>
          <w:rFonts w:ascii="Century Gothic" w:hAnsi="Century Gothic"/>
          <w:b/>
          <w:color w:val="0000FF"/>
        </w:rPr>
      </w:pPr>
      <w:r w:rsidRPr="0036370A">
        <w:rPr>
          <w:rFonts w:ascii="Century Gothic" w:hAnsi="Century Gothic"/>
          <w:b/>
          <w:color w:val="0000FF"/>
        </w:rPr>
        <w:t>Bullying can take many forms, including:</w:t>
      </w:r>
    </w:p>
    <w:p w:rsidR="008E414E" w:rsidRPr="0036370A" w:rsidRDefault="008E414E" w:rsidP="0036370A">
      <w:pPr>
        <w:numPr>
          <w:ilvl w:val="0"/>
          <w:numId w:val="18"/>
        </w:numPr>
        <w:spacing w:after="47" w:line="360" w:lineRule="auto"/>
        <w:ind w:right="259" w:hanging="260"/>
        <w:rPr>
          <w:rFonts w:ascii="Century Gothic" w:hAnsi="Century Gothic"/>
        </w:rPr>
      </w:pPr>
      <w:r w:rsidRPr="0036370A">
        <w:rPr>
          <w:rFonts w:ascii="Century Gothic" w:eastAsia="Calibri" w:hAnsi="Century Gothic" w:cs="Calibri"/>
          <w:b/>
        </w:rPr>
        <w:lastRenderedPageBreak/>
        <w:t>physical</w:t>
      </w:r>
      <w:r w:rsidRPr="0036370A">
        <w:rPr>
          <w:rFonts w:ascii="Century Gothic" w:hAnsi="Century Gothic"/>
        </w:rPr>
        <w:t xml:space="preserve"> – kicking, tripping someone up or shoving them, injuring someone, damaging their belongings or gestures of intimidation</w:t>
      </w:r>
    </w:p>
    <w:p w:rsidR="008E414E" w:rsidRPr="0036370A" w:rsidRDefault="008E414E" w:rsidP="0036370A">
      <w:pPr>
        <w:numPr>
          <w:ilvl w:val="0"/>
          <w:numId w:val="18"/>
        </w:numPr>
        <w:spacing w:after="47" w:line="360" w:lineRule="auto"/>
        <w:ind w:right="259" w:hanging="260"/>
        <w:rPr>
          <w:rFonts w:ascii="Century Gothic" w:hAnsi="Century Gothic"/>
        </w:rPr>
      </w:pPr>
      <w:r w:rsidRPr="0036370A">
        <w:rPr>
          <w:rFonts w:ascii="Century Gothic" w:eastAsia="Calibri" w:hAnsi="Century Gothic" w:cs="Calibri"/>
          <w:b/>
        </w:rPr>
        <w:t>verbal</w:t>
      </w:r>
      <w:r w:rsidRPr="0036370A">
        <w:rPr>
          <w:rFonts w:ascii="Century Gothic" w:hAnsi="Century Gothic"/>
        </w:rPr>
        <w:t xml:space="preserve"> – taunts and name-calling, insults, threats, humiliation or intimidation</w:t>
      </w:r>
    </w:p>
    <w:p w:rsidR="008E414E" w:rsidRPr="0036370A" w:rsidRDefault="008E414E" w:rsidP="0036370A">
      <w:pPr>
        <w:numPr>
          <w:ilvl w:val="0"/>
          <w:numId w:val="18"/>
        </w:numPr>
        <w:spacing w:after="47" w:line="360" w:lineRule="auto"/>
        <w:ind w:right="259" w:hanging="260"/>
        <w:rPr>
          <w:rFonts w:ascii="Century Gothic" w:hAnsi="Century Gothic"/>
        </w:rPr>
      </w:pPr>
      <w:r w:rsidRPr="0036370A">
        <w:rPr>
          <w:rFonts w:ascii="Century Gothic" w:eastAsia="Calibri" w:hAnsi="Century Gothic" w:cs="Calibri"/>
          <w:b/>
        </w:rPr>
        <w:t>emotional</w:t>
      </w:r>
      <w:r w:rsidRPr="0036370A">
        <w:rPr>
          <w:rFonts w:ascii="Century Gothic" w:hAnsi="Century Gothic"/>
        </w:rPr>
        <w:t xml:space="preserve"> – behaviour intended to isolate, hurt or humiliate someone</w:t>
      </w:r>
    </w:p>
    <w:p w:rsidR="008E414E" w:rsidRPr="0036370A" w:rsidRDefault="008E414E" w:rsidP="0036370A">
      <w:pPr>
        <w:numPr>
          <w:ilvl w:val="0"/>
          <w:numId w:val="18"/>
        </w:numPr>
        <w:spacing w:after="47" w:line="360" w:lineRule="auto"/>
        <w:ind w:right="259" w:hanging="260"/>
        <w:rPr>
          <w:rFonts w:ascii="Century Gothic" w:hAnsi="Century Gothic"/>
        </w:rPr>
      </w:pPr>
      <w:r w:rsidRPr="0036370A">
        <w:rPr>
          <w:rFonts w:ascii="Century Gothic" w:eastAsia="Calibri" w:hAnsi="Century Gothic" w:cs="Calibri"/>
          <w:b/>
        </w:rPr>
        <w:t>indirect</w:t>
      </w:r>
      <w:r w:rsidRPr="0036370A">
        <w:rPr>
          <w:rFonts w:ascii="Century Gothic" w:hAnsi="Century Gothic"/>
        </w:rPr>
        <w:t xml:space="preserve"> – sly or underhand actions carried out behind the target’s back or rumour-spreading</w:t>
      </w:r>
    </w:p>
    <w:p w:rsidR="008E414E" w:rsidRPr="0036370A" w:rsidRDefault="008E414E" w:rsidP="0036370A">
      <w:pPr>
        <w:numPr>
          <w:ilvl w:val="0"/>
          <w:numId w:val="18"/>
        </w:numPr>
        <w:spacing w:after="47" w:line="360" w:lineRule="auto"/>
        <w:ind w:right="259" w:hanging="260"/>
        <w:rPr>
          <w:rFonts w:ascii="Century Gothic" w:hAnsi="Century Gothic"/>
        </w:rPr>
      </w:pPr>
      <w:r w:rsidRPr="0036370A">
        <w:rPr>
          <w:rFonts w:ascii="Century Gothic" w:eastAsia="Calibri" w:hAnsi="Century Gothic" w:cs="Calibri"/>
          <w:b/>
        </w:rPr>
        <w:t>online</w:t>
      </w:r>
      <w:r w:rsidRPr="0036370A">
        <w:rPr>
          <w:rFonts w:ascii="Century Gothic" w:hAnsi="Century Gothic"/>
        </w:rPr>
        <w:t xml:space="preserve"> – using any form of technological means, mobile phones, social networks, gaming, chat rooms, forums or apps to bully via text, messaging, images or video</w:t>
      </w:r>
    </w:p>
    <w:p w:rsidR="008E414E" w:rsidRPr="0036370A" w:rsidRDefault="008E414E" w:rsidP="0036370A">
      <w:pPr>
        <w:numPr>
          <w:ilvl w:val="0"/>
          <w:numId w:val="18"/>
        </w:numPr>
        <w:spacing w:after="47" w:line="360" w:lineRule="auto"/>
        <w:ind w:right="259" w:hanging="260"/>
        <w:rPr>
          <w:rFonts w:ascii="Century Gothic" w:hAnsi="Century Gothic"/>
        </w:rPr>
      </w:pPr>
      <w:r w:rsidRPr="0036370A">
        <w:rPr>
          <w:rFonts w:ascii="Century Gothic" w:eastAsia="Calibri" w:hAnsi="Century Gothic" w:cs="Calibri"/>
          <w:b/>
        </w:rPr>
        <w:t>relational aggression</w:t>
      </w:r>
      <w:r w:rsidRPr="0036370A">
        <w:rPr>
          <w:rFonts w:ascii="Century Gothic" w:hAnsi="Century Gothic"/>
        </w:rPr>
        <w:t xml:space="preserve"> – bullying that tries to harm the target’s relationships or social status: drawing their friends away, exploiting a person’s special educational needs (SEN) or long-term illness, targeting their family’s social status, isolating or humiliating someone or deliberately getting someone into trouble</w:t>
      </w:r>
    </w:p>
    <w:p w:rsidR="008E414E" w:rsidRPr="0036370A" w:rsidRDefault="008E414E" w:rsidP="0036370A">
      <w:pPr>
        <w:numPr>
          <w:ilvl w:val="0"/>
          <w:numId w:val="18"/>
        </w:numPr>
        <w:spacing w:after="47" w:line="360" w:lineRule="auto"/>
        <w:ind w:right="259" w:hanging="260"/>
        <w:rPr>
          <w:rFonts w:ascii="Century Gothic" w:hAnsi="Century Gothic"/>
        </w:rPr>
      </w:pPr>
      <w:proofErr w:type="gramStart"/>
      <w:r w:rsidRPr="0036370A">
        <w:rPr>
          <w:rFonts w:ascii="Century Gothic" w:eastAsia="Calibri" w:hAnsi="Century Gothic" w:cs="Calibri"/>
          <w:b/>
        </w:rPr>
        <w:t>sexual</w:t>
      </w:r>
      <w:proofErr w:type="gramEnd"/>
      <w:r w:rsidRPr="0036370A">
        <w:rPr>
          <w:rFonts w:ascii="Century Gothic" w:hAnsi="Century Gothic"/>
        </w:rPr>
        <w:t xml:space="preserve"> – unwanted touching, threats, suggestions, comments and jokes or innuendo. This can also include sextortion, so called ‘revenge porn’ and any misuse of intimate, explicit images of the learner targeted</w:t>
      </w:r>
    </w:p>
    <w:p w:rsidR="008E414E" w:rsidRPr="0036370A" w:rsidRDefault="008E414E" w:rsidP="0036370A">
      <w:pPr>
        <w:numPr>
          <w:ilvl w:val="0"/>
          <w:numId w:val="18"/>
        </w:numPr>
        <w:spacing w:after="47" w:line="360" w:lineRule="auto"/>
        <w:ind w:right="259" w:hanging="260"/>
        <w:rPr>
          <w:rFonts w:ascii="Century Gothic" w:hAnsi="Century Gothic"/>
        </w:rPr>
      </w:pPr>
      <w:proofErr w:type="gramStart"/>
      <w:r w:rsidRPr="0036370A">
        <w:rPr>
          <w:rFonts w:ascii="Century Gothic" w:eastAsia="Calibri" w:hAnsi="Century Gothic" w:cs="Calibri"/>
          <w:b/>
        </w:rPr>
        <w:t>prejudice-related</w:t>
      </w:r>
      <w:proofErr w:type="gramEnd"/>
      <w:r w:rsidRPr="0036370A">
        <w:rPr>
          <w:rFonts w:ascii="Century Gothic" w:hAnsi="Century Gothic"/>
        </w:rPr>
        <w:t xml:space="preserve"> – bullying of a learner or a group of learners because of prejudice. This could be linked to stereotypes or presumptions about identity. Prejudice-related bullying includes the protected characteristics</w:t>
      </w:r>
      <w:r w:rsidRPr="0036370A">
        <w:rPr>
          <w:rFonts w:ascii="Century Gothic" w:hAnsi="Century Gothic"/>
          <w:vertAlign w:val="superscript"/>
        </w:rPr>
        <w:footnoteReference w:id="2"/>
      </w:r>
      <w:r w:rsidRPr="0036370A">
        <w:rPr>
          <w:rFonts w:ascii="Century Gothic" w:hAnsi="Century Gothic"/>
        </w:rPr>
        <w:t>. Prejudice can and does also extend beyond the protected characteristics and can lead to bullying for a variety of other reasons such as social status and background.</w:t>
      </w:r>
    </w:p>
    <w:p w:rsidR="008E414E" w:rsidRPr="0036370A" w:rsidRDefault="008E414E" w:rsidP="0036370A">
      <w:pPr>
        <w:spacing w:after="47" w:line="360" w:lineRule="auto"/>
        <w:ind w:right="259"/>
        <w:rPr>
          <w:rFonts w:ascii="Century Gothic" w:hAnsi="Century Gothic"/>
        </w:rPr>
      </w:pPr>
    </w:p>
    <w:p w:rsidR="008E414E" w:rsidRPr="0036370A" w:rsidRDefault="008E414E" w:rsidP="0036370A">
      <w:pPr>
        <w:spacing w:after="47" w:line="360" w:lineRule="auto"/>
        <w:ind w:right="259"/>
        <w:rPr>
          <w:rFonts w:ascii="Century Gothic" w:hAnsi="Century Gothic"/>
          <w:b/>
          <w:color w:val="0000FF"/>
        </w:rPr>
      </w:pPr>
      <w:r w:rsidRPr="0036370A">
        <w:rPr>
          <w:rFonts w:ascii="Century Gothic" w:hAnsi="Century Gothic"/>
          <w:b/>
          <w:color w:val="0000FF"/>
        </w:rPr>
        <w:t xml:space="preserve">What is not bullying? </w:t>
      </w:r>
    </w:p>
    <w:p w:rsidR="008E414E" w:rsidRPr="0036370A" w:rsidRDefault="008E414E" w:rsidP="0036370A">
      <w:pPr>
        <w:spacing w:after="166" w:line="360" w:lineRule="auto"/>
        <w:ind w:right="1045"/>
        <w:rPr>
          <w:rFonts w:ascii="Century Gothic" w:hAnsi="Century Gothic"/>
        </w:rPr>
      </w:pPr>
      <w:r w:rsidRPr="0036370A">
        <w:rPr>
          <w:rFonts w:ascii="Century Gothic" w:hAnsi="Century Gothic"/>
        </w:rPr>
        <w:lastRenderedPageBreak/>
        <w:t>Some behaviour, though unacceptable, is not considered bullying. The Welsh Government expects these instances to be dealt with in accordance with the school’s behaviour policy to prevent an incident potentially escalating to become bullying.</w:t>
      </w:r>
    </w:p>
    <w:p w:rsidR="008E414E" w:rsidRPr="0036370A" w:rsidRDefault="008E414E" w:rsidP="0036370A">
      <w:pPr>
        <w:spacing w:after="166" w:line="360" w:lineRule="auto"/>
        <w:ind w:right="1045"/>
        <w:rPr>
          <w:rFonts w:ascii="Century Gothic" w:hAnsi="Century Gothic"/>
        </w:rPr>
      </w:pPr>
    </w:p>
    <w:p w:rsidR="008E414E" w:rsidRPr="0036370A" w:rsidRDefault="008E414E" w:rsidP="0036370A">
      <w:pPr>
        <w:spacing w:after="75" w:line="360" w:lineRule="auto"/>
        <w:ind w:right="14"/>
        <w:rPr>
          <w:rFonts w:ascii="Century Gothic" w:hAnsi="Century Gothic"/>
        </w:rPr>
      </w:pPr>
      <w:r w:rsidRPr="0036370A">
        <w:rPr>
          <w:rFonts w:ascii="Century Gothic" w:hAnsi="Century Gothic"/>
        </w:rPr>
        <w:t>The following examples are cases which would not normally be considered bullying:</w:t>
      </w:r>
    </w:p>
    <w:p w:rsidR="008E414E" w:rsidRPr="0036370A" w:rsidRDefault="008E414E" w:rsidP="0036370A">
      <w:pPr>
        <w:numPr>
          <w:ilvl w:val="0"/>
          <w:numId w:val="19"/>
        </w:numPr>
        <w:spacing w:after="47" w:line="360" w:lineRule="auto"/>
        <w:ind w:right="119" w:hanging="260"/>
        <w:rPr>
          <w:rFonts w:ascii="Century Gothic" w:hAnsi="Century Gothic"/>
        </w:rPr>
      </w:pPr>
      <w:proofErr w:type="gramStart"/>
      <w:r w:rsidRPr="0036370A">
        <w:rPr>
          <w:rFonts w:ascii="Century Gothic" w:eastAsia="Calibri" w:hAnsi="Century Gothic" w:cs="Calibri"/>
          <w:b/>
        </w:rPr>
        <w:t>friendship</w:t>
      </w:r>
      <w:proofErr w:type="gramEnd"/>
      <w:r w:rsidRPr="0036370A">
        <w:rPr>
          <w:rFonts w:ascii="Century Gothic" w:eastAsia="Calibri" w:hAnsi="Century Gothic" w:cs="Calibri"/>
          <w:b/>
        </w:rPr>
        <w:t xml:space="preserve"> fallouts</w:t>
      </w:r>
      <w:r w:rsidRPr="0036370A">
        <w:rPr>
          <w:rFonts w:ascii="Century Gothic" w:hAnsi="Century Gothic"/>
        </w:rPr>
        <w:t xml:space="preserve"> – a friendship feud may however deteriorate into bullying behaviour that is enabled by the fact that former friends have an intimate knowledge of the fears and insecurities of one another. Children and young people who are targeted by former friends feel the betrayal deeply and are frequently isolated from their former friendship group</w:t>
      </w:r>
    </w:p>
    <w:p w:rsidR="008E414E" w:rsidRPr="0036370A" w:rsidRDefault="008E414E" w:rsidP="0036370A">
      <w:pPr>
        <w:numPr>
          <w:ilvl w:val="0"/>
          <w:numId w:val="19"/>
        </w:numPr>
        <w:spacing w:after="47" w:line="360" w:lineRule="auto"/>
        <w:ind w:right="119" w:hanging="260"/>
        <w:rPr>
          <w:rFonts w:ascii="Century Gothic" w:hAnsi="Century Gothic"/>
        </w:rPr>
      </w:pPr>
      <w:r w:rsidRPr="0036370A">
        <w:rPr>
          <w:rFonts w:ascii="Century Gothic" w:eastAsia="Calibri" w:hAnsi="Century Gothic" w:cs="Calibri"/>
          <w:b/>
        </w:rPr>
        <w:t>a one-off fight</w:t>
      </w:r>
      <w:r w:rsidRPr="0036370A">
        <w:rPr>
          <w:rFonts w:ascii="Century Gothic" w:hAnsi="Century Gothic"/>
        </w:rPr>
        <w:t xml:space="preserve"> – the Welsh Government expects it to be addressed according to the school’s behaviour policy unless it is part of a pattern of behaviour that indicates intentional targeting of another individual</w:t>
      </w:r>
    </w:p>
    <w:p w:rsidR="008E414E" w:rsidRPr="0036370A" w:rsidRDefault="008E414E" w:rsidP="0036370A">
      <w:pPr>
        <w:numPr>
          <w:ilvl w:val="0"/>
          <w:numId w:val="19"/>
        </w:numPr>
        <w:spacing w:after="47" w:line="360" w:lineRule="auto"/>
        <w:ind w:right="119" w:hanging="260"/>
        <w:rPr>
          <w:rFonts w:ascii="Century Gothic" w:hAnsi="Century Gothic"/>
        </w:rPr>
      </w:pPr>
      <w:proofErr w:type="gramStart"/>
      <w:r w:rsidRPr="0036370A">
        <w:rPr>
          <w:rFonts w:ascii="Century Gothic" w:eastAsia="Calibri" w:hAnsi="Century Gothic" w:cs="Calibri"/>
          <w:b/>
        </w:rPr>
        <w:t>an</w:t>
      </w:r>
      <w:proofErr w:type="gramEnd"/>
      <w:r w:rsidRPr="0036370A">
        <w:rPr>
          <w:rFonts w:ascii="Century Gothic" w:eastAsia="Calibri" w:hAnsi="Century Gothic" w:cs="Calibri"/>
          <w:b/>
        </w:rPr>
        <w:t xml:space="preserve"> argument or disagreement</w:t>
      </w:r>
      <w:r w:rsidRPr="0036370A">
        <w:rPr>
          <w:rFonts w:ascii="Century Gothic" w:hAnsi="Century Gothic"/>
        </w:rPr>
        <w:t xml:space="preserve"> – between two children or young people is not generally regarded as bullying. Nevertheless they may require assistance to learn to respect others’ views</w:t>
      </w:r>
    </w:p>
    <w:p w:rsidR="008E414E" w:rsidRPr="0036370A" w:rsidRDefault="008E414E" w:rsidP="0036370A">
      <w:pPr>
        <w:numPr>
          <w:ilvl w:val="0"/>
          <w:numId w:val="19"/>
        </w:numPr>
        <w:spacing w:after="47" w:line="360" w:lineRule="auto"/>
        <w:ind w:right="119" w:hanging="260"/>
        <w:rPr>
          <w:rFonts w:ascii="Century Gothic" w:hAnsi="Century Gothic"/>
        </w:rPr>
      </w:pPr>
      <w:proofErr w:type="gramStart"/>
      <w:r w:rsidRPr="0036370A">
        <w:rPr>
          <w:rFonts w:ascii="Century Gothic" w:eastAsia="Calibri" w:hAnsi="Century Gothic" w:cs="Calibri"/>
          <w:b/>
        </w:rPr>
        <w:t>a</w:t>
      </w:r>
      <w:proofErr w:type="gramEnd"/>
      <w:r w:rsidRPr="0036370A">
        <w:rPr>
          <w:rFonts w:ascii="Century Gothic" w:eastAsia="Calibri" w:hAnsi="Century Gothic" w:cs="Calibri"/>
          <w:b/>
        </w:rPr>
        <w:t xml:space="preserve"> one-off physical assault</w:t>
      </w:r>
      <w:r w:rsidRPr="0036370A">
        <w:rPr>
          <w:rFonts w:ascii="Century Gothic" w:hAnsi="Century Gothic"/>
        </w:rPr>
        <w:t xml:space="preserve"> – the Welsh Government expects it to be stopped and addressed immediately. Police involvement in cases where physical assault has happened may also be appropriate</w:t>
      </w:r>
    </w:p>
    <w:p w:rsidR="008E414E" w:rsidRPr="0036370A" w:rsidRDefault="008E414E" w:rsidP="0036370A">
      <w:pPr>
        <w:numPr>
          <w:ilvl w:val="0"/>
          <w:numId w:val="19"/>
        </w:numPr>
        <w:spacing w:after="47" w:line="360" w:lineRule="auto"/>
        <w:ind w:right="119" w:hanging="260"/>
        <w:rPr>
          <w:rFonts w:ascii="Century Gothic" w:hAnsi="Century Gothic"/>
        </w:rPr>
      </w:pPr>
      <w:proofErr w:type="gramStart"/>
      <w:r w:rsidRPr="0036370A">
        <w:rPr>
          <w:rFonts w:ascii="Century Gothic" w:eastAsia="Calibri" w:hAnsi="Century Gothic" w:cs="Calibri"/>
          <w:b/>
        </w:rPr>
        <w:t>insults</w:t>
      </w:r>
      <w:proofErr w:type="gramEnd"/>
      <w:r w:rsidRPr="0036370A">
        <w:rPr>
          <w:rFonts w:ascii="Century Gothic" w:eastAsia="Calibri" w:hAnsi="Century Gothic" w:cs="Calibri"/>
          <w:b/>
        </w:rPr>
        <w:t xml:space="preserve"> and banter</w:t>
      </w:r>
      <w:r w:rsidRPr="0036370A">
        <w:rPr>
          <w:rFonts w:ascii="Century Gothic" w:hAnsi="Century Gothic"/>
        </w:rPr>
        <w:t xml:space="preserve"> – children and young people will often protest that an incident was a joke or banter. If two friends of equal power are in the habit of bantering with one another it is not deemed to be bullying. If one learner uses banter to humiliate or threaten another who is powerless to stop it and made fearful by the act, the border between banter and bullying is likely to be crossed</w:t>
      </w:r>
    </w:p>
    <w:p w:rsidR="008E414E" w:rsidRPr="0036370A" w:rsidRDefault="008E414E" w:rsidP="0036370A">
      <w:pPr>
        <w:numPr>
          <w:ilvl w:val="0"/>
          <w:numId w:val="19"/>
        </w:numPr>
        <w:spacing w:after="166" w:line="360" w:lineRule="auto"/>
        <w:ind w:right="119" w:hanging="260"/>
        <w:rPr>
          <w:rFonts w:ascii="Century Gothic" w:hAnsi="Century Gothic"/>
        </w:rPr>
      </w:pPr>
      <w:r w:rsidRPr="0036370A">
        <w:rPr>
          <w:rFonts w:ascii="Century Gothic" w:eastAsia="Calibri" w:hAnsi="Century Gothic" w:cs="Calibri"/>
          <w:b/>
        </w:rPr>
        <w:t>a one-off instance of hate crime</w:t>
      </w:r>
      <w:r w:rsidRPr="0036370A">
        <w:rPr>
          <w:rFonts w:ascii="Century Gothic" w:hAnsi="Century Gothic"/>
        </w:rPr>
        <w:t xml:space="preserve"> – unless this behaviour is repeated it would not usually be regarded as bullying but it would be criminal behaviour, </w:t>
      </w:r>
      <w:r w:rsidRPr="0036370A">
        <w:rPr>
          <w:rFonts w:ascii="Century Gothic" w:hAnsi="Century Gothic"/>
        </w:rPr>
        <w:lastRenderedPageBreak/>
        <w:t>which the Welsh Government would expect to be dealt with in accordance with the school’s behaviour policy and other relevant policies, such as the school’s ‘Prevent’ policy. If considered necessary, the school would also need to involve the police.</w:t>
      </w:r>
    </w:p>
    <w:p w:rsidR="008E414E" w:rsidRPr="0036370A" w:rsidRDefault="008E414E" w:rsidP="0036370A">
      <w:pPr>
        <w:spacing w:after="166" w:line="360" w:lineRule="auto"/>
        <w:ind w:right="1045"/>
        <w:rPr>
          <w:rFonts w:ascii="Century Gothic" w:hAnsi="Century Gothic"/>
        </w:rPr>
      </w:pPr>
    </w:p>
    <w:p w:rsidR="0036370A" w:rsidRDefault="0036370A" w:rsidP="0036370A">
      <w:pPr>
        <w:spacing w:before="204" w:line="360" w:lineRule="auto"/>
        <w:rPr>
          <w:rFonts w:ascii="Century Gothic" w:eastAsia="Times New Roman" w:hAnsi="Century Gothic" w:cs="Helvetica"/>
          <w:b/>
          <w:color w:val="0000FF"/>
          <w:lang w:eastAsia="en-GB"/>
        </w:rPr>
      </w:pPr>
    </w:p>
    <w:p w:rsidR="0036370A" w:rsidRDefault="0036370A" w:rsidP="0036370A">
      <w:pPr>
        <w:spacing w:before="204" w:line="360" w:lineRule="auto"/>
        <w:rPr>
          <w:rFonts w:ascii="Century Gothic" w:eastAsia="Times New Roman" w:hAnsi="Century Gothic" w:cs="Helvetica"/>
          <w:b/>
          <w:color w:val="0000FF"/>
          <w:lang w:eastAsia="en-GB"/>
        </w:rPr>
      </w:pPr>
    </w:p>
    <w:p w:rsidR="00B75E97" w:rsidRPr="0036370A" w:rsidRDefault="00B75E97" w:rsidP="0036370A">
      <w:pPr>
        <w:spacing w:before="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t>CREATING AN ANTI-BULLYING CLIMATE IN SCHOOL</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Our school’s Behaviour Policy explains how we promote positive behaviour in school to create an environment where pupils behave well; where pupils take responsibility for each other’s emotional and social well-being and include and support each other. Our aim is to create a climate where bullying is not accepted by anyone within the school community.</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Our curriculum will be used to:</w:t>
      </w:r>
    </w:p>
    <w:p w:rsidR="00B75E97" w:rsidRPr="0036370A" w:rsidRDefault="00B75E97" w:rsidP="0036370A">
      <w:pPr>
        <w:numPr>
          <w:ilvl w:val="0"/>
          <w:numId w:val="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Raise awareness about bullying and our anti-bullying policy.</w:t>
      </w:r>
    </w:p>
    <w:p w:rsidR="00B75E97" w:rsidRPr="0036370A" w:rsidRDefault="00B75E97" w:rsidP="0036370A">
      <w:pPr>
        <w:numPr>
          <w:ilvl w:val="0"/>
          <w:numId w:val="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Increase understanding for victims and help build an anti-bullying ethos.</w:t>
      </w:r>
    </w:p>
    <w:p w:rsidR="00B75E97" w:rsidRPr="0036370A" w:rsidRDefault="00B75E97" w:rsidP="0036370A">
      <w:pPr>
        <w:numPr>
          <w:ilvl w:val="0"/>
          <w:numId w:val="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Teach pupils how constructively to manage their relationships with others.</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Circle Time, role-play and stories will be used to show what pupils can do to prevent bullying, and to create an anti-bullying climate in school.</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Bullying will not be tolerated and we make this clear in the information we give to pupils and parents when they join our school.</w:t>
      </w:r>
    </w:p>
    <w:p w:rsidR="00B75E97" w:rsidRPr="0036370A" w:rsidRDefault="008E414E"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 xml:space="preserve">The school has 3 schools rules which encompass everything the school stands for. </w:t>
      </w:r>
    </w:p>
    <w:p w:rsidR="008E414E" w:rsidRPr="0036370A" w:rsidRDefault="008E414E" w:rsidP="0036370A">
      <w:pPr>
        <w:pStyle w:val="ListParagraph"/>
        <w:numPr>
          <w:ilvl w:val="0"/>
          <w:numId w:val="21"/>
        </w:num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 xml:space="preserve">We use kind hands and feet </w:t>
      </w:r>
    </w:p>
    <w:p w:rsidR="008E414E" w:rsidRPr="0036370A" w:rsidRDefault="008E414E" w:rsidP="0036370A">
      <w:pPr>
        <w:pStyle w:val="ListParagraph"/>
        <w:numPr>
          <w:ilvl w:val="0"/>
          <w:numId w:val="21"/>
        </w:num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 xml:space="preserve">We use kind words </w:t>
      </w:r>
    </w:p>
    <w:p w:rsidR="008E414E" w:rsidRPr="0036370A" w:rsidRDefault="008E414E" w:rsidP="0036370A">
      <w:pPr>
        <w:pStyle w:val="ListParagraph"/>
        <w:numPr>
          <w:ilvl w:val="0"/>
          <w:numId w:val="21"/>
        </w:num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lastRenderedPageBreak/>
        <w:t xml:space="preserve">We listen and show respect </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Our School Council offers a forum in which concerns about bullying can be discussed on a regular basis.</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We will ask pupils where and when bullying occurs in school and we will supervise, and try to eliminate any unsafe areas that they report to us.</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 xml:space="preserve">Issues are tackled through assemblies, circle time, </w:t>
      </w:r>
      <w:proofErr w:type="spellStart"/>
      <w:r w:rsidRPr="0036370A">
        <w:rPr>
          <w:rFonts w:ascii="Century Gothic" w:eastAsia="Times New Roman" w:hAnsi="Century Gothic" w:cs="Helvetica"/>
          <w:lang w:eastAsia="en-GB"/>
        </w:rPr>
        <w:t>anti bulling</w:t>
      </w:r>
      <w:proofErr w:type="spellEnd"/>
      <w:r w:rsidRPr="0036370A">
        <w:rPr>
          <w:rFonts w:ascii="Century Gothic" w:eastAsia="Times New Roman" w:hAnsi="Century Gothic" w:cs="Helvetica"/>
          <w:lang w:eastAsia="en-GB"/>
        </w:rPr>
        <w:t xml:space="preserve"> week etc.  The school recognises the importance of the Rights of t</w:t>
      </w:r>
      <w:r w:rsidR="008E414E" w:rsidRPr="0036370A">
        <w:rPr>
          <w:rFonts w:ascii="Century Gothic" w:eastAsia="Times New Roman" w:hAnsi="Century Gothic" w:cs="Helvetica"/>
          <w:lang w:eastAsia="en-GB"/>
        </w:rPr>
        <w:t xml:space="preserve">he Child Charter, and will be starting this in </w:t>
      </w:r>
      <w:proofErr w:type="gramStart"/>
      <w:r w:rsidR="008E414E" w:rsidRPr="0036370A">
        <w:rPr>
          <w:rFonts w:ascii="Century Gothic" w:eastAsia="Times New Roman" w:hAnsi="Century Gothic" w:cs="Helvetica"/>
          <w:lang w:eastAsia="en-GB"/>
        </w:rPr>
        <w:t>Autumn</w:t>
      </w:r>
      <w:proofErr w:type="gramEnd"/>
      <w:r w:rsidR="008E414E" w:rsidRPr="0036370A">
        <w:rPr>
          <w:rFonts w:ascii="Century Gothic" w:eastAsia="Times New Roman" w:hAnsi="Century Gothic" w:cs="Helvetica"/>
          <w:lang w:eastAsia="en-GB"/>
        </w:rPr>
        <w:t xml:space="preserve"> 2020. </w:t>
      </w:r>
    </w:p>
    <w:p w:rsidR="00B75E97" w:rsidRPr="0036370A" w:rsidRDefault="008E414E" w:rsidP="0036370A">
      <w:pPr>
        <w:spacing w:before="204" w:line="360" w:lineRule="auto"/>
        <w:jc w:val="center"/>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t xml:space="preserve">LLANGYNWYD </w:t>
      </w:r>
      <w:proofErr w:type="gramStart"/>
      <w:r w:rsidRPr="0036370A">
        <w:rPr>
          <w:rFonts w:ascii="Century Gothic" w:eastAsia="Times New Roman" w:hAnsi="Century Gothic" w:cs="Helvetica"/>
          <w:b/>
          <w:color w:val="0000FF"/>
          <w:lang w:eastAsia="en-GB"/>
        </w:rPr>
        <w:t>PRIMARY</w:t>
      </w:r>
      <w:r w:rsidR="00B75E97" w:rsidRPr="0036370A">
        <w:rPr>
          <w:rFonts w:ascii="Century Gothic" w:eastAsia="Times New Roman" w:hAnsi="Century Gothic" w:cs="Helvetica"/>
          <w:b/>
          <w:color w:val="0000FF"/>
          <w:lang w:eastAsia="en-GB"/>
        </w:rPr>
        <w:t xml:space="preserve">  SCHOOL’S</w:t>
      </w:r>
      <w:proofErr w:type="gramEnd"/>
      <w:r w:rsidR="00B75E97" w:rsidRPr="0036370A">
        <w:rPr>
          <w:rFonts w:ascii="Century Gothic" w:eastAsia="Times New Roman" w:hAnsi="Century Gothic" w:cs="Helvetica"/>
          <w:b/>
          <w:color w:val="0000FF"/>
          <w:lang w:eastAsia="en-GB"/>
        </w:rPr>
        <w:t xml:space="preserve"> STRATEGIES FOR DEALING WITH BULLYING</w:t>
      </w:r>
    </w:p>
    <w:p w:rsidR="00B75E97" w:rsidRPr="0036370A" w:rsidRDefault="00B75E97" w:rsidP="0036370A">
      <w:pPr>
        <w:spacing w:before="100" w:beforeAutospacing="1" w:after="120" w:line="360" w:lineRule="auto"/>
        <w:outlineLvl w:val="2"/>
        <w:rPr>
          <w:rFonts w:ascii="Century Gothic" w:eastAsia="Times New Roman" w:hAnsi="Century Gothic" w:cs="Helvetica"/>
          <w:b/>
          <w:bCs/>
          <w:color w:val="0000FF"/>
          <w:lang w:eastAsia="en-GB"/>
        </w:rPr>
      </w:pPr>
      <w:r w:rsidRPr="0036370A">
        <w:rPr>
          <w:rFonts w:ascii="Century Gothic" w:eastAsia="Times New Roman" w:hAnsi="Century Gothic" w:cs="Helvetica"/>
          <w:b/>
          <w:bCs/>
          <w:color w:val="0000FF"/>
          <w:lang w:eastAsia="en-GB"/>
        </w:rPr>
        <w:t>Staff</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If you come across bullying what can you do?</w:t>
      </w:r>
    </w:p>
    <w:p w:rsidR="00B75E97" w:rsidRPr="0036370A" w:rsidRDefault="00B75E97" w:rsidP="0036370A">
      <w:pPr>
        <w:spacing w:before="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First steps:</w:t>
      </w:r>
    </w:p>
    <w:p w:rsidR="00B75E97" w:rsidRPr="0036370A" w:rsidRDefault="00B75E97" w:rsidP="0036370A">
      <w:pPr>
        <w:spacing w:before="204" w:after="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t>DO</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proofErr w:type="gramStart"/>
      <w:r w:rsidRPr="0036370A">
        <w:rPr>
          <w:rFonts w:ascii="Century Gothic" w:eastAsia="Times New Roman" w:hAnsi="Century Gothic" w:cs="Helvetica"/>
          <w:lang w:eastAsia="en-GB"/>
        </w:rPr>
        <w:t>remain</w:t>
      </w:r>
      <w:proofErr w:type="gramEnd"/>
      <w:r w:rsidRPr="0036370A">
        <w:rPr>
          <w:rFonts w:ascii="Century Gothic" w:eastAsia="Times New Roman" w:hAnsi="Century Gothic" w:cs="Helvetica"/>
          <w:lang w:eastAsia="en-GB"/>
        </w:rPr>
        <w:t xml:space="preserve"> calm; you are in charge. Reacting emotionally may add to the bully’s fun and give the bully control of the situation</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take the incident or report seriously</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take action as quickly as possible</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think hard about whether your action needs to be private or public</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reassure the victim(s), don’t make them feel inadequate or foolish</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offer concrete help, advice and support to the victims</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encourage the bully to see the victim’s point of view</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use the range of sanctions outlined in our Behaviour and Discipline Policy</w:t>
      </w:r>
    </w:p>
    <w:p w:rsidR="00B75E97" w:rsidRPr="0036370A" w:rsidRDefault="00B75E97" w:rsidP="0036370A">
      <w:pPr>
        <w:numPr>
          <w:ilvl w:val="0"/>
          <w:numId w:val="7"/>
        </w:numPr>
        <w:spacing w:before="100" w:beforeAutospacing="1" w:after="100" w:afterAutospacing="1" w:line="360" w:lineRule="auto"/>
        <w:ind w:left="105"/>
        <w:rPr>
          <w:rFonts w:ascii="Century Gothic" w:eastAsia="Times New Roman" w:hAnsi="Century Gothic" w:cs="Helvetica"/>
          <w:lang w:eastAsia="en-GB"/>
        </w:rPr>
      </w:pPr>
      <w:proofErr w:type="gramStart"/>
      <w:r w:rsidRPr="0036370A">
        <w:rPr>
          <w:rFonts w:ascii="Century Gothic" w:eastAsia="Times New Roman" w:hAnsi="Century Gothic" w:cs="Helvetica"/>
          <w:lang w:eastAsia="en-GB"/>
        </w:rPr>
        <w:t>explain</w:t>
      </w:r>
      <w:proofErr w:type="gramEnd"/>
      <w:r w:rsidRPr="0036370A">
        <w:rPr>
          <w:rFonts w:ascii="Century Gothic" w:eastAsia="Times New Roman" w:hAnsi="Century Gothic" w:cs="Helvetica"/>
          <w:lang w:eastAsia="en-GB"/>
        </w:rPr>
        <w:t xml:space="preserve"> clearly any punishment and why it is being given.</w:t>
      </w:r>
    </w:p>
    <w:p w:rsidR="00B75E97" w:rsidRPr="0036370A" w:rsidRDefault="00B75E97" w:rsidP="0036370A">
      <w:pPr>
        <w:spacing w:before="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t>Involving others:</w:t>
      </w:r>
    </w:p>
    <w:p w:rsidR="00B75E97" w:rsidRPr="0036370A" w:rsidRDefault="00B75E97" w:rsidP="0036370A">
      <w:pPr>
        <w:spacing w:before="204" w:after="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lastRenderedPageBreak/>
        <w:t>DO</w:t>
      </w:r>
    </w:p>
    <w:p w:rsidR="00B75E97" w:rsidRPr="0036370A" w:rsidRDefault="00B75E97" w:rsidP="0036370A">
      <w:pPr>
        <w:numPr>
          <w:ilvl w:val="0"/>
          <w:numId w:val="8"/>
        </w:numPr>
        <w:spacing w:before="100" w:beforeAutospacing="1" w:after="100" w:afterAutospacing="1" w:line="360" w:lineRule="auto"/>
        <w:ind w:left="105"/>
        <w:rPr>
          <w:rFonts w:ascii="Century Gothic" w:eastAsia="Times New Roman" w:hAnsi="Century Gothic" w:cs="Helvetica"/>
          <w:lang w:eastAsia="en-GB"/>
        </w:rPr>
      </w:pPr>
      <w:proofErr w:type="gramStart"/>
      <w:r w:rsidRPr="0036370A">
        <w:rPr>
          <w:rFonts w:ascii="Century Gothic" w:eastAsia="Times New Roman" w:hAnsi="Century Gothic" w:cs="Helvetica"/>
          <w:lang w:eastAsia="en-GB"/>
        </w:rPr>
        <w:t>inform</w:t>
      </w:r>
      <w:proofErr w:type="gramEnd"/>
      <w:r w:rsidRPr="0036370A">
        <w:rPr>
          <w:rFonts w:ascii="Century Gothic" w:eastAsia="Times New Roman" w:hAnsi="Century Gothic" w:cs="Helvetica"/>
          <w:lang w:eastAsia="en-GB"/>
        </w:rPr>
        <w:t xml:space="preserve"> the Headteacher, Deputy Headteacher or member of the Senior Management Team. All reports of bullying will be logged by the Headteacher.</w:t>
      </w:r>
    </w:p>
    <w:p w:rsidR="00B75E97" w:rsidRPr="0036370A" w:rsidRDefault="00B75E97" w:rsidP="0036370A">
      <w:pPr>
        <w:numPr>
          <w:ilvl w:val="0"/>
          <w:numId w:val="8"/>
        </w:numPr>
        <w:spacing w:before="100" w:beforeAutospacing="1" w:after="100" w:afterAutospacing="1" w:line="360" w:lineRule="auto"/>
        <w:ind w:left="105"/>
        <w:rPr>
          <w:rFonts w:ascii="Century Gothic" w:eastAsia="Times New Roman" w:hAnsi="Century Gothic" w:cs="Helvetica"/>
          <w:lang w:eastAsia="en-GB"/>
        </w:rPr>
      </w:pPr>
      <w:proofErr w:type="gramStart"/>
      <w:r w:rsidRPr="0036370A">
        <w:rPr>
          <w:rFonts w:ascii="Century Gothic" w:eastAsia="Times New Roman" w:hAnsi="Century Gothic" w:cs="Helvetica"/>
          <w:lang w:eastAsia="en-GB"/>
        </w:rPr>
        <w:t>inform</w:t>
      </w:r>
      <w:proofErr w:type="gramEnd"/>
      <w:r w:rsidRPr="0036370A">
        <w:rPr>
          <w:rFonts w:ascii="Century Gothic" w:eastAsia="Times New Roman" w:hAnsi="Century Gothic" w:cs="Helvetica"/>
          <w:lang w:eastAsia="en-GB"/>
        </w:rPr>
        <w:t xml:space="preserve"> colleagues if the incident arose out of a situation where everyone should be vigilant e.g. toilets, end of Key Stage 2 building, cloakrooms</w:t>
      </w:r>
      <w:r w:rsidR="008E414E" w:rsidRPr="0036370A">
        <w:rPr>
          <w:rFonts w:ascii="Century Gothic" w:eastAsia="Times New Roman" w:hAnsi="Century Gothic" w:cs="Helvetica"/>
          <w:lang w:eastAsia="en-GB"/>
        </w:rPr>
        <w:t>.</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The Headteacher will inform both sets of parents calmly, clearly and concisely and reassure both sets of parents that the incident will not linger on or be held against anyone.</w:t>
      </w:r>
    </w:p>
    <w:p w:rsidR="00B75E97" w:rsidRPr="0036370A" w:rsidRDefault="00B75E97" w:rsidP="0036370A">
      <w:pPr>
        <w:spacing w:before="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t>Final steps:</w:t>
      </w:r>
    </w:p>
    <w:p w:rsidR="00B75E97" w:rsidRPr="0036370A" w:rsidRDefault="00B75E97" w:rsidP="0036370A">
      <w:pPr>
        <w:spacing w:before="204" w:after="204" w:line="360" w:lineRule="auto"/>
        <w:rPr>
          <w:rFonts w:ascii="Century Gothic" w:eastAsia="Times New Roman" w:hAnsi="Century Gothic" w:cs="Helvetica"/>
          <w:b/>
          <w:color w:val="0000FF"/>
          <w:lang w:eastAsia="en-GB"/>
        </w:rPr>
      </w:pPr>
      <w:r w:rsidRPr="0036370A">
        <w:rPr>
          <w:rFonts w:ascii="Century Gothic" w:eastAsia="Times New Roman" w:hAnsi="Century Gothic" w:cs="Helvetica"/>
          <w:b/>
          <w:color w:val="0000FF"/>
          <w:lang w:eastAsia="en-GB"/>
        </w:rPr>
        <w:t>DO</w:t>
      </w:r>
    </w:p>
    <w:p w:rsidR="00B75E97" w:rsidRPr="0036370A" w:rsidRDefault="00B75E97" w:rsidP="0036370A">
      <w:pPr>
        <w:numPr>
          <w:ilvl w:val="0"/>
          <w:numId w:val="9"/>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make sure the incident doesn’t live on through reminders from you</w:t>
      </w:r>
    </w:p>
    <w:p w:rsidR="00B75E97" w:rsidRPr="0036370A" w:rsidRDefault="00B75E97" w:rsidP="0036370A">
      <w:pPr>
        <w:numPr>
          <w:ilvl w:val="0"/>
          <w:numId w:val="10"/>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try to think ahead to prevent a recurrence of the incident, if you uncover the trigger factor</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If you have to deal with bullying what should you avoid?</w:t>
      </w:r>
    </w:p>
    <w:p w:rsidR="00B75E97" w:rsidRPr="0036370A" w:rsidRDefault="00B75E97" w:rsidP="0036370A">
      <w:pPr>
        <w:numPr>
          <w:ilvl w:val="0"/>
          <w:numId w:val="11"/>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Don’t be over-protective and refuse to allow the victim to help him/herself</w:t>
      </w:r>
    </w:p>
    <w:p w:rsidR="00B75E97" w:rsidRPr="0036370A" w:rsidRDefault="00B75E97" w:rsidP="0036370A">
      <w:pPr>
        <w:numPr>
          <w:ilvl w:val="0"/>
          <w:numId w:val="11"/>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Don’t assume that the bully is bad through and through; try to look objectively at the behaviour with the bully</w:t>
      </w:r>
    </w:p>
    <w:p w:rsidR="00B75E97" w:rsidRPr="0036370A" w:rsidRDefault="00B75E97" w:rsidP="0036370A">
      <w:pPr>
        <w:numPr>
          <w:ilvl w:val="0"/>
          <w:numId w:val="12"/>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Don’t keep the whole incident a secret because you have dealt with it</w:t>
      </w:r>
    </w:p>
    <w:p w:rsidR="00B75E97" w:rsidRPr="0036370A" w:rsidRDefault="00B75E97" w:rsidP="0036370A">
      <w:pPr>
        <w:numPr>
          <w:ilvl w:val="0"/>
          <w:numId w:val="12"/>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Don’t try to hide the incident from the parents of the victim or of the bully</w:t>
      </w:r>
    </w:p>
    <w:p w:rsidR="00B75E97" w:rsidRPr="0036370A" w:rsidRDefault="00B75E97" w:rsidP="0036370A">
      <w:pPr>
        <w:numPr>
          <w:ilvl w:val="0"/>
          <w:numId w:val="12"/>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Don’t call in the parents without having a constructive plan to offer either side</w:t>
      </w:r>
    </w:p>
    <w:p w:rsidR="00B75E97" w:rsidRPr="0036370A" w:rsidRDefault="00B75E97" w:rsidP="0036370A">
      <w:pPr>
        <w:spacing w:before="100" w:beforeAutospacing="1" w:after="120" w:line="360" w:lineRule="auto"/>
        <w:outlineLvl w:val="2"/>
        <w:rPr>
          <w:rFonts w:ascii="Century Gothic" w:eastAsia="Times New Roman" w:hAnsi="Century Gothic" w:cs="Helvetica"/>
          <w:b/>
          <w:bCs/>
          <w:color w:val="0000FF"/>
          <w:lang w:eastAsia="en-GB"/>
        </w:rPr>
      </w:pPr>
      <w:r w:rsidRPr="0036370A">
        <w:rPr>
          <w:rFonts w:ascii="Century Gothic" w:eastAsia="Times New Roman" w:hAnsi="Century Gothic" w:cs="Helvetica"/>
          <w:b/>
          <w:bCs/>
          <w:color w:val="0000FF"/>
          <w:lang w:eastAsia="en-GB"/>
        </w:rPr>
        <w:t>Children</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What can you do if you are being bullied?</w:t>
      </w:r>
    </w:p>
    <w:p w:rsidR="00B75E97" w:rsidRPr="0036370A" w:rsidRDefault="00B75E97" w:rsidP="0036370A">
      <w:pPr>
        <w:spacing w:before="204" w:after="204" w:line="360" w:lineRule="auto"/>
        <w:jc w:val="center"/>
        <w:rPr>
          <w:rFonts w:ascii="Century Gothic" w:eastAsia="Times New Roman" w:hAnsi="Century Gothic" w:cs="Helvetica"/>
          <w:i/>
          <w:lang w:eastAsia="en-GB"/>
        </w:rPr>
      </w:pPr>
      <w:r w:rsidRPr="0036370A">
        <w:rPr>
          <w:rFonts w:ascii="Century Gothic" w:eastAsia="Times New Roman" w:hAnsi="Century Gothic" w:cs="Helvetica"/>
          <w:i/>
          <w:lang w:eastAsia="en-GB"/>
        </w:rPr>
        <w:lastRenderedPageBreak/>
        <w:t>Remember that your silence is the bully’s greatest weapon!</w:t>
      </w:r>
    </w:p>
    <w:p w:rsidR="008E414E" w:rsidRPr="0036370A" w:rsidRDefault="00B75E97" w:rsidP="0036370A">
      <w:pPr>
        <w:numPr>
          <w:ilvl w:val="0"/>
          <w:numId w:val="14"/>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Tell yourself that you do not deserve to be bullied, and that it is WRONG!</w:t>
      </w:r>
    </w:p>
    <w:p w:rsidR="008E414E" w:rsidRPr="0036370A" w:rsidRDefault="00B75E97" w:rsidP="0036370A">
      <w:pPr>
        <w:numPr>
          <w:ilvl w:val="0"/>
          <w:numId w:val="14"/>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Be proud of who you are. It is good to be individual.</w:t>
      </w:r>
    </w:p>
    <w:p w:rsidR="008E414E" w:rsidRPr="0036370A" w:rsidRDefault="00B75E97" w:rsidP="0036370A">
      <w:pPr>
        <w:numPr>
          <w:ilvl w:val="0"/>
          <w:numId w:val="14"/>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Try not to show that you are upset (it is hard but a bully thrives on someone’s fear), then go straight to a member of staff.</w:t>
      </w:r>
    </w:p>
    <w:p w:rsidR="008E414E" w:rsidRPr="0036370A" w:rsidRDefault="00B75E97" w:rsidP="0036370A">
      <w:pPr>
        <w:numPr>
          <w:ilvl w:val="0"/>
          <w:numId w:val="14"/>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 xml:space="preserve">Stay with a group </w:t>
      </w:r>
      <w:r w:rsidRPr="0036370A">
        <w:rPr>
          <w:rFonts w:ascii="Century Gothic" w:eastAsia="Times New Roman" w:hAnsi="Century Gothic" w:cs="Helvetica"/>
          <w:i/>
          <w:iCs/>
          <w:lang w:eastAsia="en-GB"/>
        </w:rPr>
        <w:t>o</w:t>
      </w:r>
      <w:r w:rsidRPr="0036370A">
        <w:rPr>
          <w:rFonts w:ascii="Century Gothic" w:eastAsia="Times New Roman" w:hAnsi="Century Gothic" w:cs="Helvetica"/>
          <w:lang w:eastAsia="en-GB"/>
        </w:rPr>
        <w:t>f friends/people. There is safety in numbers.</w:t>
      </w:r>
    </w:p>
    <w:p w:rsidR="008E414E" w:rsidRPr="0036370A" w:rsidRDefault="00B75E97" w:rsidP="0036370A">
      <w:pPr>
        <w:numPr>
          <w:ilvl w:val="0"/>
          <w:numId w:val="14"/>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Be assertive – tell the bully you don’t like their behaviour. Walk confidently away. Go straight to a member of staff.</w:t>
      </w:r>
    </w:p>
    <w:p w:rsidR="008E414E" w:rsidRPr="0036370A" w:rsidRDefault="00B75E97" w:rsidP="0036370A">
      <w:pPr>
        <w:numPr>
          <w:ilvl w:val="0"/>
          <w:numId w:val="14"/>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Fighting back makes things worse. Talk to a member of staff and your parents.</w:t>
      </w:r>
    </w:p>
    <w:p w:rsidR="00B75E97" w:rsidRPr="0036370A" w:rsidRDefault="00B75E97" w:rsidP="0036370A">
      <w:pPr>
        <w:numPr>
          <w:ilvl w:val="0"/>
          <w:numId w:val="14"/>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Generally it is best to tell an adult you trust straight away. You will get immediate support.</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 xml:space="preserve">Teachers </w:t>
      </w:r>
      <w:r w:rsidRPr="0036370A">
        <w:rPr>
          <w:rFonts w:ascii="Century Gothic" w:eastAsia="Times New Roman" w:hAnsi="Century Gothic" w:cs="Helvetica"/>
          <w:b/>
          <w:i/>
          <w:color w:val="0000FF"/>
          <w:u w:val="single"/>
          <w:lang w:eastAsia="en-GB"/>
        </w:rPr>
        <w:t>will</w:t>
      </w:r>
      <w:r w:rsidRPr="0036370A">
        <w:rPr>
          <w:rFonts w:ascii="Century Gothic" w:eastAsia="Times New Roman" w:hAnsi="Century Gothic" w:cs="Helvetica"/>
          <w:b/>
          <w:i/>
          <w:color w:val="0000FF"/>
          <w:lang w:eastAsia="en-GB"/>
        </w:rPr>
        <w:t xml:space="preserve"> </w:t>
      </w:r>
      <w:r w:rsidRPr="0036370A">
        <w:rPr>
          <w:rFonts w:ascii="Century Gothic" w:eastAsia="Times New Roman" w:hAnsi="Century Gothic" w:cs="Helvetica"/>
          <w:lang w:eastAsia="en-GB"/>
        </w:rPr>
        <w:t xml:space="preserve">take you seriously and </w:t>
      </w:r>
      <w:r w:rsidRPr="0036370A">
        <w:rPr>
          <w:rFonts w:ascii="Century Gothic" w:eastAsia="Times New Roman" w:hAnsi="Century Gothic" w:cs="Helvetica"/>
          <w:b/>
          <w:i/>
          <w:color w:val="0000FF"/>
          <w:u w:val="single"/>
          <w:lang w:eastAsia="en-GB"/>
        </w:rPr>
        <w:t>will</w:t>
      </w:r>
      <w:r w:rsidRPr="0036370A">
        <w:rPr>
          <w:rFonts w:ascii="Century Gothic" w:eastAsia="Times New Roman" w:hAnsi="Century Gothic" w:cs="Helvetica"/>
          <w:lang w:eastAsia="en-GB"/>
        </w:rPr>
        <w:t xml:space="preserve"> deal with bullies in a way which will end the bullying and will not make things worse for you.</w:t>
      </w:r>
    </w:p>
    <w:p w:rsidR="00B75E97" w:rsidRPr="0036370A" w:rsidRDefault="00B75E97" w:rsidP="0036370A">
      <w:pPr>
        <w:spacing w:before="100" w:beforeAutospacing="1" w:after="120" w:line="360" w:lineRule="auto"/>
        <w:outlineLvl w:val="2"/>
        <w:rPr>
          <w:rFonts w:ascii="Century Gothic" w:eastAsia="Times New Roman" w:hAnsi="Century Gothic" w:cs="Helvetica"/>
          <w:b/>
          <w:bCs/>
          <w:color w:val="0000FF"/>
          <w:lang w:eastAsia="en-GB"/>
        </w:rPr>
      </w:pPr>
      <w:r w:rsidRPr="0036370A">
        <w:rPr>
          <w:rFonts w:ascii="Century Gothic" w:eastAsia="Times New Roman" w:hAnsi="Century Gothic" w:cs="Helvetica"/>
          <w:b/>
          <w:bCs/>
          <w:color w:val="0000FF"/>
          <w:lang w:eastAsia="en-GB"/>
        </w:rPr>
        <w:t>Parents</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As a parent what can you do?</w:t>
      </w:r>
    </w:p>
    <w:p w:rsidR="00B75E97" w:rsidRPr="0036370A" w:rsidRDefault="00B75E97" w:rsidP="0036370A">
      <w:pPr>
        <w:numPr>
          <w:ilvl w:val="0"/>
          <w:numId w:val="15"/>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Look for unusual behaviour in your children. For example, they may suddenly not wish to attend school, feel ill regularly, or not complete work to their normal standard.</w:t>
      </w:r>
    </w:p>
    <w:p w:rsidR="00B75E97" w:rsidRPr="0036370A" w:rsidRDefault="00B75E97" w:rsidP="0036370A">
      <w:pPr>
        <w:numPr>
          <w:ilvl w:val="0"/>
          <w:numId w:val="15"/>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Always take an active role in your child’s education. Enquire how their day has gone, who they have spent their time with, how lunch time was spent etc.</w:t>
      </w:r>
    </w:p>
    <w:p w:rsidR="00B75E97" w:rsidRPr="0036370A" w:rsidRDefault="00B75E97" w:rsidP="0036370A">
      <w:pPr>
        <w:numPr>
          <w:ilvl w:val="0"/>
          <w:numId w:val="15"/>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If you feel your child may be a victim of bullying behaviour, inform the School IMMEDIATELY. Your complaint will be taken seriously and appropriate action will follow.</w:t>
      </w:r>
    </w:p>
    <w:p w:rsidR="00B75E97" w:rsidRPr="0036370A" w:rsidRDefault="00B75E97" w:rsidP="0036370A">
      <w:pPr>
        <w:numPr>
          <w:ilvl w:val="0"/>
          <w:numId w:val="15"/>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It is important that you advise your child not to fight back. It can make matters worse!</w:t>
      </w:r>
    </w:p>
    <w:p w:rsidR="00B75E97" w:rsidRPr="0036370A" w:rsidRDefault="00B75E97" w:rsidP="0036370A">
      <w:pPr>
        <w:numPr>
          <w:ilvl w:val="0"/>
          <w:numId w:val="15"/>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lastRenderedPageBreak/>
        <w:t>Tell your own son or daughter there is nothing wrong with him or her. It is not his or her fault that they are being bullied.</w:t>
      </w:r>
    </w:p>
    <w:p w:rsidR="00B75E97" w:rsidRPr="0036370A" w:rsidRDefault="00B75E97" w:rsidP="0036370A">
      <w:pPr>
        <w:numPr>
          <w:ilvl w:val="0"/>
          <w:numId w:val="15"/>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Make sure your child is fully aware of the school policy concerning bullying, so that he/she will not be afraid to ask for help. Encourage children to speak to their class</w:t>
      </w:r>
      <w:r w:rsidR="008E414E" w:rsidRPr="0036370A">
        <w:rPr>
          <w:rFonts w:ascii="Century Gothic" w:eastAsia="Times New Roman" w:hAnsi="Century Gothic" w:cs="Helvetica"/>
          <w:lang w:eastAsia="en-GB"/>
        </w:rPr>
        <w:t xml:space="preserve"> </w:t>
      </w:r>
      <w:r w:rsidRPr="0036370A">
        <w:rPr>
          <w:rFonts w:ascii="Century Gothic" w:eastAsia="Times New Roman" w:hAnsi="Century Gothic" w:cs="Helvetica"/>
          <w:lang w:eastAsia="en-GB"/>
        </w:rPr>
        <w:t>teacher.</w:t>
      </w:r>
    </w:p>
    <w:p w:rsidR="00B75E97" w:rsidRPr="0036370A" w:rsidRDefault="00B75E97" w:rsidP="0036370A">
      <w:pPr>
        <w:spacing w:before="100" w:beforeAutospacing="1" w:after="120" w:line="360" w:lineRule="auto"/>
        <w:outlineLvl w:val="2"/>
        <w:rPr>
          <w:rFonts w:ascii="Century Gothic" w:eastAsia="Times New Roman" w:hAnsi="Century Gothic" w:cs="Helvetica"/>
          <w:b/>
          <w:bCs/>
          <w:color w:val="0000FF"/>
          <w:lang w:eastAsia="en-GB"/>
        </w:rPr>
      </w:pPr>
      <w:r w:rsidRPr="0036370A">
        <w:rPr>
          <w:rFonts w:ascii="Century Gothic" w:eastAsia="Times New Roman" w:hAnsi="Century Gothic" w:cs="Helvetica"/>
          <w:b/>
          <w:bCs/>
          <w:color w:val="0000FF"/>
          <w:lang w:eastAsia="en-GB"/>
        </w:rPr>
        <w:t>As a school</w:t>
      </w:r>
    </w:p>
    <w:p w:rsidR="00B75E97" w:rsidRPr="0036370A" w:rsidRDefault="00B75E97" w:rsidP="0036370A">
      <w:pPr>
        <w:spacing w:before="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As a school we will:</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Organise the school community in order to minimise opportunities for bullying, e.g. duty teachers / lunch time supervisors</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Use any opportunity to discuss aspects of bullying, and the appropriate way to behave towards each other, e.g. the PSHE scheme of work.</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Deal quickly, firmly and fairly with any complaints, involving parents where necessary.</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Review the School Policy and its degree of success.</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Continue to have a firm but fair discipline structure. Our rules are few, simple and easy to understand and are shared with all pupils.</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Not use teaching materials or equipment which gives a bad or negative view of any group because of their ethnic origin, gender, etc.</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Encourage pupils to discuss how they get on with other people and to form positive attitudes towards other people. This includes a review of what friendship really is.</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Encourage pupils to treat everyone with respect.</w:t>
      </w:r>
    </w:p>
    <w:p w:rsidR="00B75E97" w:rsidRPr="0036370A" w:rsidRDefault="00B75E97" w:rsidP="0036370A">
      <w:pPr>
        <w:numPr>
          <w:ilvl w:val="0"/>
          <w:numId w:val="16"/>
        </w:numPr>
        <w:spacing w:before="100" w:beforeAutospacing="1" w:after="100" w:afterAutospacing="1" w:line="360" w:lineRule="auto"/>
        <w:ind w:left="105"/>
        <w:rPr>
          <w:rFonts w:ascii="Century Gothic" w:eastAsia="Times New Roman" w:hAnsi="Century Gothic" w:cs="Helvetica"/>
          <w:lang w:eastAsia="en-GB"/>
        </w:rPr>
      </w:pPr>
      <w:r w:rsidRPr="0036370A">
        <w:rPr>
          <w:rFonts w:ascii="Century Gothic" w:eastAsia="Times New Roman" w:hAnsi="Century Gothic" w:cs="Helvetica"/>
          <w:lang w:eastAsia="en-GB"/>
        </w:rPr>
        <w:t>We will treat bullying as a serious offence and take every possible action to eradicate it from our School.</w:t>
      </w:r>
    </w:p>
    <w:p w:rsidR="0036370A" w:rsidRPr="0036370A" w:rsidRDefault="0036370A" w:rsidP="0036370A">
      <w:pPr>
        <w:spacing w:line="360" w:lineRule="auto"/>
        <w:rPr>
          <w:rFonts w:ascii="Century Gothic" w:hAnsi="Century Gothic" w:cs="Arial"/>
          <w:b/>
          <w:bCs/>
          <w:iCs/>
          <w:color w:val="0000FF"/>
          <w:u w:val="single"/>
        </w:rPr>
      </w:pPr>
      <w:r w:rsidRPr="0036370A">
        <w:rPr>
          <w:rFonts w:ascii="Century Gothic" w:hAnsi="Century Gothic" w:cs="Arial"/>
          <w:b/>
          <w:bCs/>
          <w:iCs/>
          <w:color w:val="0000FF"/>
          <w:u w:val="single"/>
        </w:rPr>
        <w:t>Role of the Headteacher</w:t>
      </w:r>
    </w:p>
    <w:p w:rsidR="0036370A" w:rsidRPr="0036370A" w:rsidRDefault="0036370A" w:rsidP="0036370A">
      <w:pPr>
        <w:spacing w:line="360" w:lineRule="auto"/>
        <w:rPr>
          <w:rFonts w:ascii="Century Gothic" w:hAnsi="Century Gothic" w:cs="Arial"/>
          <w:bCs/>
          <w:iCs/>
        </w:rPr>
      </w:pPr>
      <w:r w:rsidRPr="0036370A">
        <w:rPr>
          <w:rFonts w:ascii="Century Gothic" w:hAnsi="Century Gothic" w:cs="Arial"/>
          <w:bCs/>
          <w:iCs/>
        </w:rPr>
        <w:t xml:space="preserve">The </w:t>
      </w:r>
      <w:proofErr w:type="spellStart"/>
      <w:r w:rsidRPr="0036370A">
        <w:rPr>
          <w:rFonts w:ascii="Century Gothic" w:hAnsi="Century Gothic" w:cs="Arial"/>
          <w:bCs/>
          <w:iCs/>
        </w:rPr>
        <w:t>headteacher</w:t>
      </w:r>
      <w:proofErr w:type="spellEnd"/>
      <w:r w:rsidRPr="0036370A">
        <w:rPr>
          <w:rFonts w:ascii="Century Gothic" w:hAnsi="Century Gothic" w:cs="Arial"/>
          <w:bCs/>
          <w:iCs/>
        </w:rPr>
        <w:t xml:space="preserve"> sets the school climate of mutual support and praise for success, so making bullying less likely. When children feel they are important and belong to a friendly and welcoming school, bullying is far less likely to be part of their behaviour.</w:t>
      </w:r>
    </w:p>
    <w:p w:rsidR="0036370A" w:rsidRPr="0036370A" w:rsidRDefault="0036370A" w:rsidP="0036370A">
      <w:pPr>
        <w:spacing w:line="360" w:lineRule="auto"/>
        <w:rPr>
          <w:rFonts w:ascii="Century Gothic" w:hAnsi="Century Gothic" w:cs="Arial"/>
          <w:bCs/>
          <w:iCs/>
        </w:rPr>
      </w:pPr>
      <w:r w:rsidRPr="0036370A">
        <w:rPr>
          <w:rFonts w:ascii="Century Gothic" w:hAnsi="Century Gothic" w:cs="Arial"/>
          <w:bCs/>
          <w:iCs/>
        </w:rPr>
        <w:lastRenderedPageBreak/>
        <w:t xml:space="preserve">It is the responsibility of the Head teacher to implement the school Anti-bullying policy and to ensure that all staff follow it. </w:t>
      </w:r>
    </w:p>
    <w:p w:rsidR="0036370A" w:rsidRPr="0036370A" w:rsidRDefault="0036370A" w:rsidP="0036370A">
      <w:pPr>
        <w:spacing w:line="360" w:lineRule="auto"/>
        <w:rPr>
          <w:rFonts w:ascii="Century Gothic" w:hAnsi="Century Gothic" w:cs="Arial"/>
          <w:bCs/>
          <w:iCs/>
        </w:rPr>
      </w:pPr>
      <w:r w:rsidRPr="0036370A">
        <w:rPr>
          <w:rFonts w:ascii="Century Gothic" w:hAnsi="Century Gothic" w:cs="Arial"/>
          <w:bCs/>
          <w:iCs/>
        </w:rPr>
        <w:t xml:space="preserve">The </w:t>
      </w:r>
      <w:proofErr w:type="spellStart"/>
      <w:r w:rsidRPr="0036370A">
        <w:rPr>
          <w:rFonts w:ascii="Century Gothic" w:hAnsi="Century Gothic" w:cs="Arial"/>
          <w:bCs/>
          <w:iCs/>
        </w:rPr>
        <w:t>headteacher</w:t>
      </w:r>
      <w:proofErr w:type="spellEnd"/>
      <w:r w:rsidRPr="0036370A">
        <w:rPr>
          <w:rFonts w:ascii="Century Gothic" w:hAnsi="Century Gothic" w:cs="Arial"/>
          <w:bCs/>
          <w:iCs/>
        </w:rPr>
        <w:t xml:space="preserve"> ensures that all children know that bullying is wrong, and that it is unacceptable behaviour in this school. The </w:t>
      </w:r>
      <w:proofErr w:type="spellStart"/>
      <w:r w:rsidRPr="0036370A">
        <w:rPr>
          <w:rFonts w:ascii="Century Gothic" w:hAnsi="Century Gothic" w:cs="Arial"/>
          <w:bCs/>
          <w:iCs/>
        </w:rPr>
        <w:t>headteacher</w:t>
      </w:r>
      <w:proofErr w:type="spellEnd"/>
      <w:r w:rsidRPr="0036370A">
        <w:rPr>
          <w:rFonts w:ascii="Century Gothic" w:hAnsi="Century Gothic" w:cs="Arial"/>
          <w:bCs/>
          <w:iCs/>
        </w:rPr>
        <w:t xml:space="preserve"> draws the attention of children to this fact at suitable moments. For example, assembly times and visits to classes Pupils may also be called to the school office for a ‘quiet word’.</w:t>
      </w:r>
    </w:p>
    <w:p w:rsidR="0036370A" w:rsidRPr="0036370A" w:rsidRDefault="0036370A" w:rsidP="0036370A">
      <w:pPr>
        <w:spacing w:line="360" w:lineRule="auto"/>
        <w:rPr>
          <w:rFonts w:ascii="Century Gothic" w:hAnsi="Century Gothic" w:cs="Arial"/>
          <w:bCs/>
          <w:iCs/>
        </w:rPr>
      </w:pPr>
      <w:r w:rsidRPr="0036370A">
        <w:rPr>
          <w:rFonts w:ascii="Century Gothic" w:hAnsi="Century Gothic" w:cs="Arial"/>
          <w:bCs/>
          <w:iCs/>
        </w:rPr>
        <w:t xml:space="preserve">The </w:t>
      </w:r>
      <w:proofErr w:type="spellStart"/>
      <w:r w:rsidRPr="0036370A">
        <w:rPr>
          <w:rFonts w:ascii="Century Gothic" w:hAnsi="Century Gothic" w:cs="Arial"/>
          <w:bCs/>
          <w:iCs/>
        </w:rPr>
        <w:t>headteacher</w:t>
      </w:r>
      <w:proofErr w:type="spellEnd"/>
      <w:r w:rsidRPr="0036370A">
        <w:rPr>
          <w:rFonts w:ascii="Century Gothic" w:hAnsi="Century Gothic" w:cs="Arial"/>
          <w:bCs/>
          <w:iCs/>
        </w:rPr>
        <w:t xml:space="preserve"> will record any incidents of bullying.</w:t>
      </w:r>
    </w:p>
    <w:p w:rsidR="0036370A" w:rsidRPr="0036370A" w:rsidRDefault="0036370A" w:rsidP="0036370A">
      <w:pPr>
        <w:spacing w:line="360" w:lineRule="auto"/>
        <w:rPr>
          <w:rFonts w:ascii="Century Gothic" w:hAnsi="Century Gothic" w:cs="Arial"/>
          <w:bCs/>
          <w:iCs/>
        </w:rPr>
      </w:pPr>
      <w:r w:rsidRPr="0036370A">
        <w:rPr>
          <w:rFonts w:ascii="Century Gothic" w:hAnsi="Century Gothic" w:cs="Arial"/>
          <w:bCs/>
          <w:iCs/>
        </w:rPr>
        <w:t xml:space="preserve">In extreme cases where initial discussions with the bully and the parents have proven ineffective, the </w:t>
      </w:r>
      <w:proofErr w:type="spellStart"/>
      <w:r w:rsidRPr="0036370A">
        <w:rPr>
          <w:rFonts w:ascii="Century Gothic" w:hAnsi="Century Gothic" w:cs="Arial"/>
          <w:bCs/>
          <w:iCs/>
        </w:rPr>
        <w:t>headteacher</w:t>
      </w:r>
      <w:proofErr w:type="spellEnd"/>
      <w:r w:rsidRPr="0036370A">
        <w:rPr>
          <w:rFonts w:ascii="Century Gothic" w:hAnsi="Century Gothic" w:cs="Arial"/>
          <w:bCs/>
          <w:iCs/>
        </w:rPr>
        <w:t xml:space="preserve"> may contact external support agencies such as the Access and Inclusion Service for advice and support.</w:t>
      </w:r>
    </w:p>
    <w:p w:rsidR="00B75E97" w:rsidRPr="0036370A" w:rsidRDefault="00B75E97" w:rsidP="0036370A">
      <w:pPr>
        <w:spacing w:before="100" w:beforeAutospacing="1" w:after="120" w:line="360" w:lineRule="auto"/>
        <w:outlineLvl w:val="2"/>
        <w:rPr>
          <w:rFonts w:ascii="Century Gothic" w:eastAsia="Times New Roman" w:hAnsi="Century Gothic" w:cs="Helvetica"/>
          <w:b/>
          <w:bCs/>
          <w:color w:val="0000FF"/>
          <w:lang w:eastAsia="en-GB"/>
        </w:rPr>
      </w:pPr>
      <w:r w:rsidRPr="0036370A">
        <w:rPr>
          <w:rFonts w:ascii="Century Gothic" w:eastAsia="Times New Roman" w:hAnsi="Century Gothic" w:cs="Helvetica"/>
          <w:b/>
          <w:bCs/>
          <w:color w:val="0000FF"/>
          <w:lang w:eastAsia="en-GB"/>
        </w:rPr>
        <w:t>Evaluation</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Our Bullying policy will be kept under regular rev</w:t>
      </w:r>
      <w:r w:rsidR="0036370A">
        <w:rPr>
          <w:rFonts w:ascii="Century Gothic" w:eastAsia="Times New Roman" w:hAnsi="Century Gothic" w:cs="Helvetica"/>
          <w:lang w:eastAsia="en-GB"/>
        </w:rPr>
        <w:t>iew involving all school</w:t>
      </w:r>
      <w:r w:rsidRPr="0036370A">
        <w:rPr>
          <w:rFonts w:ascii="Century Gothic" w:eastAsia="Times New Roman" w:hAnsi="Century Gothic" w:cs="Helvetica"/>
          <w:lang w:eastAsia="en-GB"/>
        </w:rPr>
        <w:t xml:space="preserve"> staff. A formal review will be undertaken </w:t>
      </w:r>
      <w:r w:rsidR="0036370A">
        <w:rPr>
          <w:rFonts w:ascii="Century Gothic" w:eastAsia="Times New Roman" w:hAnsi="Century Gothic" w:cs="Helvetica"/>
          <w:lang w:eastAsia="en-GB"/>
        </w:rPr>
        <w:t>every two years</w:t>
      </w:r>
      <w:r w:rsidRPr="0036370A">
        <w:rPr>
          <w:rFonts w:ascii="Century Gothic" w:eastAsia="Times New Roman" w:hAnsi="Century Gothic" w:cs="Helvetica"/>
          <w:lang w:eastAsia="en-GB"/>
        </w:rPr>
        <w:t>.</w:t>
      </w:r>
    </w:p>
    <w:p w:rsidR="00B75E97" w:rsidRPr="0036370A" w:rsidRDefault="00B75E97" w:rsidP="0036370A">
      <w:pPr>
        <w:spacing w:before="100" w:beforeAutospacing="1" w:after="120" w:line="360" w:lineRule="auto"/>
        <w:outlineLvl w:val="2"/>
        <w:rPr>
          <w:rFonts w:ascii="Century Gothic" w:eastAsia="Times New Roman" w:hAnsi="Century Gothic" w:cs="Helvetica"/>
          <w:b/>
          <w:bCs/>
          <w:color w:val="0000FF"/>
          <w:lang w:eastAsia="en-GB"/>
        </w:rPr>
      </w:pPr>
      <w:r w:rsidRPr="0036370A">
        <w:rPr>
          <w:rFonts w:ascii="Century Gothic" w:eastAsia="Times New Roman" w:hAnsi="Century Gothic" w:cs="Helvetica"/>
          <w:b/>
          <w:bCs/>
          <w:color w:val="0000FF"/>
          <w:lang w:eastAsia="en-GB"/>
        </w:rPr>
        <w:t>Conclusion</w:t>
      </w:r>
    </w:p>
    <w:p w:rsidR="00B75E97" w:rsidRPr="0036370A" w:rsidRDefault="00B75E97" w:rsidP="0036370A">
      <w:pPr>
        <w:spacing w:before="204" w:after="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This policy should be read in conjunction with other relevant policies for our school e.g.</w:t>
      </w:r>
    </w:p>
    <w:p w:rsidR="00B75E97" w:rsidRPr="0036370A" w:rsidRDefault="008E414E" w:rsidP="0036370A">
      <w:pPr>
        <w:spacing w:before="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Attendance Policy</w:t>
      </w:r>
    </w:p>
    <w:p w:rsidR="00B75E97" w:rsidRPr="0036370A" w:rsidRDefault="00B75E97" w:rsidP="0036370A">
      <w:pPr>
        <w:spacing w:before="204" w:line="360" w:lineRule="auto"/>
        <w:rPr>
          <w:rFonts w:ascii="Century Gothic" w:eastAsia="Times New Roman" w:hAnsi="Century Gothic" w:cs="Helvetica"/>
          <w:lang w:eastAsia="en-GB"/>
        </w:rPr>
      </w:pPr>
      <w:r w:rsidRPr="0036370A">
        <w:rPr>
          <w:rFonts w:ascii="Century Gothic" w:eastAsia="Times New Roman" w:hAnsi="Century Gothic" w:cs="Helvetica"/>
          <w:lang w:eastAsia="en-GB"/>
        </w:rPr>
        <w:t>Equal Opportunities Policy</w:t>
      </w:r>
      <w:r w:rsidR="008E414E" w:rsidRPr="0036370A">
        <w:rPr>
          <w:rFonts w:ascii="Century Gothic" w:eastAsia="Times New Roman" w:hAnsi="Century Gothic" w:cs="Helvetica"/>
          <w:lang w:eastAsia="en-GB"/>
        </w:rPr>
        <w:t xml:space="preserve"> including Race Equality Policy</w:t>
      </w:r>
    </w:p>
    <w:p w:rsidR="00E5357E" w:rsidRPr="0036370A" w:rsidRDefault="008E414E" w:rsidP="0036370A">
      <w:pPr>
        <w:spacing w:line="360" w:lineRule="auto"/>
        <w:rPr>
          <w:rFonts w:ascii="Century Gothic" w:hAnsi="Century Gothic"/>
        </w:rPr>
      </w:pPr>
      <w:r w:rsidRPr="0036370A">
        <w:rPr>
          <w:rFonts w:ascii="Century Gothic" w:hAnsi="Century Gothic"/>
        </w:rPr>
        <w:t xml:space="preserve">Positive Behaviour Policy </w:t>
      </w:r>
    </w:p>
    <w:sectPr w:rsidR="00E5357E" w:rsidRPr="0036370A" w:rsidSect="0083611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E97" w:rsidRDefault="00B75E97" w:rsidP="00B75E97">
      <w:pPr>
        <w:spacing w:after="0" w:line="240" w:lineRule="auto"/>
      </w:pPr>
      <w:r>
        <w:separator/>
      </w:r>
    </w:p>
  </w:endnote>
  <w:endnote w:type="continuationSeparator" w:id="0">
    <w:p w:rsidR="00B75E97" w:rsidRDefault="00B75E97" w:rsidP="00B75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aleway">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26" w:rsidRDefault="003C2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5683123"/>
      <w:docPartObj>
        <w:docPartGallery w:val="Page Numbers (Bottom of Page)"/>
        <w:docPartUnique/>
      </w:docPartObj>
    </w:sdtPr>
    <w:sdtEndPr>
      <w:rPr>
        <w:rFonts w:ascii="Century Gothic" w:hAnsi="Century Gothic"/>
        <w:i/>
        <w:noProof/>
        <w:color w:val="0000FF"/>
        <w:sz w:val="28"/>
        <w:szCs w:val="28"/>
      </w:rPr>
    </w:sdtEndPr>
    <w:sdtContent>
      <w:p w:rsidR="00836119" w:rsidRPr="00836119" w:rsidRDefault="00836119">
        <w:pPr>
          <w:pStyle w:val="Footer"/>
          <w:jc w:val="center"/>
          <w:rPr>
            <w:rFonts w:ascii="Century Gothic" w:hAnsi="Century Gothic"/>
            <w:i/>
            <w:color w:val="0000FF"/>
            <w:sz w:val="28"/>
            <w:szCs w:val="28"/>
          </w:rPr>
        </w:pPr>
        <w:r w:rsidRPr="00836119">
          <w:rPr>
            <w:rFonts w:ascii="Century Gothic" w:hAnsi="Century Gothic"/>
            <w:i/>
            <w:color w:val="0000FF"/>
            <w:sz w:val="28"/>
            <w:szCs w:val="28"/>
          </w:rPr>
          <w:fldChar w:fldCharType="begin"/>
        </w:r>
        <w:r w:rsidRPr="00836119">
          <w:rPr>
            <w:rFonts w:ascii="Century Gothic" w:hAnsi="Century Gothic"/>
            <w:i/>
            <w:color w:val="0000FF"/>
            <w:sz w:val="28"/>
            <w:szCs w:val="28"/>
          </w:rPr>
          <w:instrText xml:space="preserve"> PAGE   \* MERGEFORMAT </w:instrText>
        </w:r>
        <w:r w:rsidRPr="00836119">
          <w:rPr>
            <w:rFonts w:ascii="Century Gothic" w:hAnsi="Century Gothic"/>
            <w:i/>
            <w:color w:val="0000FF"/>
            <w:sz w:val="28"/>
            <w:szCs w:val="28"/>
          </w:rPr>
          <w:fldChar w:fldCharType="separate"/>
        </w:r>
        <w:r w:rsidR="00A05A0E">
          <w:rPr>
            <w:rFonts w:ascii="Century Gothic" w:hAnsi="Century Gothic"/>
            <w:i/>
            <w:noProof/>
            <w:color w:val="0000FF"/>
            <w:sz w:val="28"/>
            <w:szCs w:val="28"/>
          </w:rPr>
          <w:t>11</w:t>
        </w:r>
        <w:r w:rsidRPr="00836119">
          <w:rPr>
            <w:rFonts w:ascii="Century Gothic" w:hAnsi="Century Gothic"/>
            <w:i/>
            <w:noProof/>
            <w:color w:val="0000FF"/>
            <w:sz w:val="28"/>
            <w:szCs w:val="28"/>
          </w:rPr>
          <w:fldChar w:fldCharType="end"/>
        </w:r>
      </w:p>
    </w:sdtContent>
  </w:sdt>
  <w:p w:rsidR="0036370A" w:rsidRDefault="003637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70A" w:rsidRDefault="003C2E26">
    <w:pPr>
      <w:pStyle w:val="Footer"/>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-590550</wp:posOffset>
              </wp:positionH>
              <wp:positionV relativeFrom="paragraph">
                <wp:posOffset>-3318510</wp:posOffset>
              </wp:positionV>
              <wp:extent cx="6276975" cy="2619375"/>
              <wp:effectExtent l="19050" t="19050" r="47625" b="47625"/>
              <wp:wrapNone/>
              <wp:docPr id="4" name="Rectangle 4"/>
              <wp:cNvGraphicFramePr/>
              <a:graphic xmlns:a="http://schemas.openxmlformats.org/drawingml/2006/main">
                <a:graphicData uri="http://schemas.microsoft.com/office/word/2010/wordprocessingShape">
                  <wps:wsp>
                    <wps:cNvSpPr/>
                    <wps:spPr>
                      <a:xfrm>
                        <a:off x="0" y="0"/>
                        <a:ext cx="6276975" cy="26193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70A" w:rsidRDefault="0036370A" w:rsidP="0036370A">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Date of last Review: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October 2020</w:t>
                          </w:r>
                        </w:p>
                        <w:p w:rsidR="0036370A" w:rsidRDefault="0036370A" w:rsidP="0036370A">
                          <w:pPr>
                            <w:rPr>
                              <w:rFonts w:ascii="Century Gothic" w:hAnsi="Century Gothic" w:cs="Arial"/>
                              <w:color w:val="000000" w:themeColor="text1"/>
                              <w:sz w:val="28"/>
                              <w:szCs w:val="28"/>
                            </w:rPr>
                          </w:pPr>
                          <w:r>
                            <w:rPr>
                              <w:rFonts w:ascii="Century Gothic" w:hAnsi="Century Gothic" w:cs="Arial"/>
                              <w:color w:val="000000" w:themeColor="text1"/>
                              <w:sz w:val="28"/>
                              <w:szCs w:val="28"/>
                            </w:rPr>
                            <w:t>Signed off by Governing Body:</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36370A" w:rsidRDefault="0036370A" w:rsidP="0036370A">
                          <w:pPr>
                            <w:rPr>
                              <w:rFonts w:ascii="Century Gothic" w:hAnsi="Century Gothic" w:cs="Arial"/>
                              <w:color w:val="000000" w:themeColor="text1"/>
                              <w:sz w:val="28"/>
                              <w:szCs w:val="28"/>
                            </w:rPr>
                          </w:pPr>
                        </w:p>
                        <w:p w:rsidR="0036370A" w:rsidRDefault="0036370A" w:rsidP="0036370A">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Headteacher </w:t>
                          </w:r>
                        </w:p>
                        <w:p w:rsidR="0036370A" w:rsidRDefault="0036370A" w:rsidP="0036370A">
                          <w:pPr>
                            <w:rPr>
                              <w:rFonts w:ascii="Century Gothic" w:hAnsi="Century Gothic" w:cs="Arial"/>
                              <w:color w:val="000000" w:themeColor="text1"/>
                              <w:sz w:val="28"/>
                              <w:szCs w:val="28"/>
                            </w:rPr>
                          </w:pPr>
                        </w:p>
                        <w:p w:rsidR="0036370A" w:rsidRPr="00826E59" w:rsidRDefault="0036370A" w:rsidP="0036370A">
                          <w:pPr>
                            <w:rPr>
                              <w:rFonts w:ascii="Century Gothic" w:hAnsi="Century Gothic" w:cs="Arial"/>
                              <w:color w:val="000000" w:themeColor="text1"/>
                              <w:sz w:val="72"/>
                              <w:szCs w:val="72"/>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Chair of Governing Body </w:t>
                          </w:r>
                          <w:r>
                            <w:rPr>
                              <w:rFonts w:ascii="Century Gothic" w:hAnsi="Century Gothic" w:cs="Arial"/>
                              <w:color w:val="000000" w:themeColor="text1"/>
                              <w:sz w:val="72"/>
                              <w:szCs w:val="7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8" style="position:absolute;margin-left:-46.5pt;margin-top:-261.3pt;width:494.25pt;height:206.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" fillcolor="white [3212]" strokecolor="black [3213]" strokeweight="4.5pt">
              <v:textbox>
                <w:txbxContent>
                  <w:p w:rsidR="0036370A" w:rsidRDefault="0036370A" w:rsidP="0036370A">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Date of last Review: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October 2020</w:t>
                    </w:r>
                  </w:p>
                  <w:p w:rsidR="0036370A" w:rsidRDefault="0036370A" w:rsidP="0036370A">
                    <w:pPr>
                      <w:rPr>
                        <w:rFonts w:ascii="Century Gothic" w:hAnsi="Century Gothic" w:cs="Arial"/>
                        <w:color w:val="000000" w:themeColor="text1"/>
                        <w:sz w:val="28"/>
                        <w:szCs w:val="28"/>
                      </w:rPr>
                    </w:pPr>
                    <w:r>
                      <w:rPr>
                        <w:rFonts w:ascii="Century Gothic" w:hAnsi="Century Gothic" w:cs="Arial"/>
                        <w:color w:val="000000" w:themeColor="text1"/>
                        <w:sz w:val="28"/>
                        <w:szCs w:val="28"/>
                      </w:rPr>
                      <w:t>Signed off by Governing Body:</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36370A" w:rsidRDefault="0036370A" w:rsidP="0036370A">
                    <w:pPr>
                      <w:rPr>
                        <w:rFonts w:ascii="Century Gothic" w:hAnsi="Century Gothic" w:cs="Arial"/>
                        <w:color w:val="000000" w:themeColor="text1"/>
                        <w:sz w:val="28"/>
                        <w:szCs w:val="28"/>
                      </w:rPr>
                    </w:pPr>
                  </w:p>
                  <w:p w:rsidR="0036370A" w:rsidRDefault="0036370A" w:rsidP="0036370A">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Headteacher </w:t>
                    </w:r>
                  </w:p>
                  <w:p w:rsidR="0036370A" w:rsidRDefault="0036370A" w:rsidP="0036370A">
                    <w:pPr>
                      <w:rPr>
                        <w:rFonts w:ascii="Century Gothic" w:hAnsi="Century Gothic" w:cs="Arial"/>
                        <w:color w:val="000000" w:themeColor="text1"/>
                        <w:sz w:val="28"/>
                        <w:szCs w:val="28"/>
                      </w:rPr>
                    </w:pPr>
                  </w:p>
                  <w:p w:rsidR="0036370A" w:rsidRPr="00826E59" w:rsidRDefault="0036370A" w:rsidP="0036370A">
                    <w:pPr>
                      <w:rPr>
                        <w:rFonts w:ascii="Century Gothic" w:hAnsi="Century Gothic" w:cs="Arial"/>
                        <w:color w:val="000000" w:themeColor="text1"/>
                        <w:sz w:val="72"/>
                        <w:szCs w:val="72"/>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Chair of Governing Body </w:t>
                    </w:r>
                    <w:r>
                      <w:rPr>
                        <w:rFonts w:ascii="Century Gothic" w:hAnsi="Century Gothic" w:cs="Arial"/>
                        <w:color w:val="000000" w:themeColor="text1"/>
                        <w:sz w:val="72"/>
                        <w:szCs w:val="72"/>
                      </w:rPr>
                      <w:t xml:space="preserve"> </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E97" w:rsidRDefault="00B75E97" w:rsidP="00B75E97">
      <w:pPr>
        <w:spacing w:after="0" w:line="240" w:lineRule="auto"/>
      </w:pPr>
      <w:r>
        <w:separator/>
      </w:r>
    </w:p>
  </w:footnote>
  <w:footnote w:type="continuationSeparator" w:id="0">
    <w:p w:rsidR="00B75E97" w:rsidRDefault="00B75E97" w:rsidP="00B75E97">
      <w:pPr>
        <w:spacing w:after="0" w:line="240" w:lineRule="auto"/>
      </w:pPr>
      <w:r>
        <w:continuationSeparator/>
      </w:r>
    </w:p>
  </w:footnote>
  <w:footnote w:id="1">
    <w:p w:rsidR="008E414E" w:rsidRPr="008E414E" w:rsidRDefault="008E414E" w:rsidP="008E414E">
      <w:pPr>
        <w:pStyle w:val="footnotedescription"/>
        <w:spacing w:line="284" w:lineRule="auto"/>
        <w:ind w:left="990" w:hanging="208"/>
        <w:rPr>
          <w:rFonts w:ascii="Century Gothic" w:hAnsi="Century Gothic"/>
          <w:i/>
        </w:rPr>
      </w:pPr>
    </w:p>
  </w:footnote>
  <w:footnote w:id="2">
    <w:p w:rsidR="008E414E" w:rsidRDefault="008E414E" w:rsidP="008E414E">
      <w:pPr>
        <w:pStyle w:val="footnotedescription"/>
        <w:spacing w:line="285" w:lineRule="auto"/>
        <w:ind w:left="999" w:hanging="217"/>
      </w:pPr>
      <w:r>
        <w:rPr>
          <w:rStyle w:val="footnotemark"/>
        </w:rPr>
        <w:footnoteRef/>
      </w:r>
      <w:r>
        <w:t xml:space="preserve">   Including age, disability, gender reassignment, marriage and civil partnership, pregnancy and maternity, race, religion or belief, sex and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26" w:rsidRDefault="003C2E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70A" w:rsidRPr="0036370A" w:rsidRDefault="0036370A" w:rsidP="0036370A">
    <w:pPr>
      <w:spacing w:before="100" w:beforeAutospacing="1" w:after="210" w:line="360" w:lineRule="auto"/>
      <w:jc w:val="center"/>
      <w:outlineLvl w:val="0"/>
      <w:rPr>
        <w:rFonts w:ascii="Century Gothic" w:eastAsia="Times New Roman" w:hAnsi="Century Gothic" w:cs="Helvetica"/>
        <w:b/>
        <w:bCs/>
        <w:color w:val="0000FF"/>
        <w:kern w:val="36"/>
        <w:u w:val="single"/>
        <w:lang w:eastAsia="en-GB"/>
      </w:rPr>
    </w:pPr>
    <w:r>
      <w:rPr>
        <w:rFonts w:ascii="Century Gothic" w:eastAsia="Times New Roman" w:hAnsi="Century Gothic" w:cs="Helvetica"/>
        <w:b/>
        <w:bCs/>
        <w:color w:val="0000FF"/>
        <w:kern w:val="36"/>
        <w:u w:val="single"/>
        <w:lang w:eastAsia="en-GB"/>
      </w:rPr>
      <w:t xml:space="preserve">Wellbeing and </w:t>
    </w:r>
    <w:r w:rsidRPr="0036370A">
      <w:rPr>
        <w:rFonts w:ascii="Century Gothic" w:eastAsia="Times New Roman" w:hAnsi="Century Gothic" w:cs="Helvetica"/>
        <w:b/>
        <w:bCs/>
        <w:color w:val="0000FF"/>
        <w:kern w:val="36"/>
        <w:u w:val="single"/>
        <w:lang w:eastAsia="en-GB"/>
      </w:rPr>
      <w:t>Anti-bullying Policy</w:t>
    </w:r>
  </w:p>
  <w:p w:rsidR="00B75E97" w:rsidRDefault="00B75E97">
    <w:pPr>
      <w:pStyle w:val="Header"/>
    </w:pPr>
    <w:r>
      <w:rPr>
        <w:noProof/>
        <w:lang w:eastAsia="en-GB"/>
      </w:rPr>
      <w:drawing>
        <wp:inline distT="0" distB="0" distL="0" distR="0">
          <wp:extent cx="5731510" cy="13049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head.png"/>
                  <pic:cNvPicPr/>
                </pic:nvPicPr>
                <pic:blipFill>
                  <a:blip r:embed="rId1">
                    <a:extLst>
                      <a:ext uri="{28A0092B-C50C-407E-A947-70E740481C1C}">
                        <a14:useLocalDpi xmlns:a14="http://schemas.microsoft.com/office/drawing/2010/main" val="0"/>
                      </a:ext>
                    </a:extLst>
                  </a:blip>
                  <a:stretch>
                    <a:fillRect/>
                  </a:stretch>
                </pic:blipFill>
                <pic:spPr>
                  <a:xfrm>
                    <a:off x="0" y="0"/>
                    <a:ext cx="5731510" cy="13049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70A" w:rsidRDefault="003C2E26">
    <w:pPr>
      <w:pStyle w:val="Header"/>
    </w:pPr>
    <w:bookmarkStart w:id="0" w:name="_GoBack"/>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2790825</wp:posOffset>
              </wp:positionH>
              <wp:positionV relativeFrom="paragraph">
                <wp:posOffset>-430530</wp:posOffset>
              </wp:positionV>
              <wp:extent cx="3208655" cy="11074400"/>
              <wp:effectExtent l="19050" t="19050" r="29845" b="31750"/>
              <wp:wrapNone/>
              <wp:docPr id="2" name="Rectangle 2"/>
              <wp:cNvGraphicFramePr/>
              <a:graphic xmlns:a="http://schemas.openxmlformats.org/drawingml/2006/main">
                <a:graphicData uri="http://schemas.microsoft.com/office/word/2010/wordprocessingShape">
                  <wps:wsp>
                    <wps:cNvSpPr/>
                    <wps:spPr>
                      <a:xfrm>
                        <a:off x="0" y="0"/>
                        <a:ext cx="3208655" cy="11074400"/>
                      </a:xfrm>
                      <a:prstGeom prst="rect">
                        <a:avLst/>
                      </a:prstGeom>
                      <a:solidFill>
                        <a:srgbClr val="0000FF"/>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318D24" id="Rectangle 2" o:spid="_x0000_s1026" style="position:absolute;margin-left:219.75pt;margin-top:-33.9pt;width:252.65pt;height:87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" fillcolor="blue" strokecolor="black [3213]" strokeweight="4.5pt"/>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-723900</wp:posOffset>
              </wp:positionH>
              <wp:positionV relativeFrom="paragraph">
                <wp:posOffset>560070</wp:posOffset>
              </wp:positionV>
              <wp:extent cx="6731000" cy="2000250"/>
              <wp:effectExtent l="19050" t="19050" r="31750" b="3810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0" cy="2000250"/>
                      </a:xfrm>
                      <a:prstGeom prst="rect">
                        <a:avLst/>
                      </a:prstGeom>
                      <a:solidFill>
                        <a:schemeClr val="tx1"/>
                      </a:solidFill>
                      <a:ln w="57150">
                        <a:solidFill>
                          <a:schemeClr val="tx1"/>
                        </a:solidFill>
                        <a:miter lim="800000"/>
                        <a:headEnd/>
                        <a:tailEnd/>
                      </a:ln>
                    </wps:spPr>
                    <wps:txbx>
                      <w:txbxContent>
                        <w:p w:rsidR="0036370A" w:rsidRPr="0029075C" w:rsidRDefault="0036370A" w:rsidP="0036370A">
                          <w:pPr>
                            <w:rPr>
                              <w:rFonts w:ascii="Century Gothic" w:hAnsi="Century Gothic"/>
                              <w:color w:val="FFFFFF"/>
                              <w:sz w:val="72"/>
                              <w:szCs w:val="72"/>
                            </w:rPr>
                          </w:pPr>
                          <w:r w:rsidRPr="0029075C">
                            <w:rPr>
                              <w:rFonts w:ascii="Century Gothic" w:hAnsi="Century Gothic"/>
                              <w:color w:val="FFFFFF"/>
                              <w:sz w:val="72"/>
                              <w:szCs w:val="72"/>
                            </w:rPr>
                            <w:t>Llangynwyd Primary School</w:t>
                          </w:r>
                        </w:p>
                        <w:p w:rsidR="0036370A" w:rsidRPr="0029075C" w:rsidRDefault="0036370A" w:rsidP="0036370A">
                          <w:pPr>
                            <w:rPr>
                              <w:rFonts w:ascii="Century Gothic" w:hAnsi="Century Gothic"/>
                              <w:color w:val="FFFFFF"/>
                              <w:sz w:val="72"/>
                              <w:szCs w:val="72"/>
                            </w:rPr>
                          </w:pPr>
                          <w:r w:rsidRPr="0029075C">
                            <w:rPr>
                              <w:rFonts w:ascii="Century Gothic" w:hAnsi="Century Gothic"/>
                              <w:color w:val="FFFFFF"/>
                              <w:sz w:val="72"/>
                              <w:szCs w:val="72"/>
                            </w:rPr>
                            <w:t xml:space="preserve">Ysgol </w:t>
                          </w:r>
                          <w:proofErr w:type="spellStart"/>
                          <w:r w:rsidRPr="0029075C">
                            <w:rPr>
                              <w:rFonts w:ascii="Century Gothic" w:hAnsi="Century Gothic"/>
                              <w:color w:val="FFFFFF"/>
                              <w:sz w:val="72"/>
                              <w:szCs w:val="72"/>
                            </w:rPr>
                            <w:t>Gynradd</w:t>
                          </w:r>
                          <w:proofErr w:type="spellEnd"/>
                          <w:r w:rsidRPr="0029075C">
                            <w:rPr>
                              <w:rFonts w:ascii="Century Gothic" w:hAnsi="Century Gothic"/>
                              <w:color w:val="FFFFFF"/>
                              <w:sz w:val="72"/>
                              <w:szCs w:val="72"/>
                            </w:rPr>
                            <w:t xml:space="preserve"> Llangyn</w:t>
                          </w:r>
                          <w:r>
                            <w:rPr>
                              <w:rFonts w:ascii="Century Gothic" w:hAnsi="Century Gothic"/>
                              <w:color w:val="FFFFFF"/>
                              <w:sz w:val="72"/>
                              <w:szCs w:val="72"/>
                            </w:rPr>
                            <w:t>w</w:t>
                          </w:r>
                          <w:r w:rsidRPr="0029075C">
                            <w:rPr>
                              <w:rFonts w:ascii="Century Gothic" w:hAnsi="Century Gothic"/>
                              <w:color w:val="FFFFFF"/>
                              <w:sz w:val="72"/>
                              <w:szCs w:val="72"/>
                            </w:rPr>
                            <w:t>yd</w:t>
                          </w:r>
                        </w:p>
                      </w:txbxContent>
                    </wps:txbx>
                    <wps:bodyPr rot="0" vert="horz" wrap="square" lIns="182880" tIns="45720" rIns="182880" bIns="45720" anchor="ctr" anchorCtr="0" upright="1">
                      <a:noAutofit/>
                    </wps:bodyPr>
                  </wps:wsp>
                </a:graphicData>
              </a:graphic>
            </wp:anchor>
          </w:drawing>
        </mc:Choice>
        <mc:Fallback>
          <w:pict>
            <v:rect id="Rectangle 16" o:spid="_x0000_s1026" style="position:absolute;margin-left:-57pt;margin-top:44.1pt;width:530pt;height:15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" fillcolor="black [3213]" strokecolor="black [3213]" strokeweight="4.5pt">
              <v:textbox inset="14.4pt,,14.4pt">
                <w:txbxContent>
                  <w:p w:rsidR="0036370A" w:rsidRPr="0029075C" w:rsidRDefault="0036370A" w:rsidP="0036370A">
                    <w:pPr>
                      <w:rPr>
                        <w:rFonts w:ascii="Century Gothic" w:hAnsi="Century Gothic"/>
                        <w:color w:val="FFFFFF"/>
                        <w:sz w:val="72"/>
                        <w:szCs w:val="72"/>
                      </w:rPr>
                    </w:pPr>
                    <w:r w:rsidRPr="0029075C">
                      <w:rPr>
                        <w:rFonts w:ascii="Century Gothic" w:hAnsi="Century Gothic"/>
                        <w:color w:val="FFFFFF"/>
                        <w:sz w:val="72"/>
                        <w:szCs w:val="72"/>
                      </w:rPr>
                      <w:t>Llangynwyd Primary School</w:t>
                    </w:r>
                  </w:p>
                  <w:p w:rsidR="0036370A" w:rsidRPr="0029075C" w:rsidRDefault="0036370A" w:rsidP="0036370A">
                    <w:pPr>
                      <w:rPr>
                        <w:rFonts w:ascii="Century Gothic" w:hAnsi="Century Gothic"/>
                        <w:color w:val="FFFFFF"/>
                        <w:sz w:val="72"/>
                        <w:szCs w:val="72"/>
                      </w:rPr>
                    </w:pPr>
                    <w:r w:rsidRPr="0029075C">
                      <w:rPr>
                        <w:rFonts w:ascii="Century Gothic" w:hAnsi="Century Gothic"/>
                        <w:color w:val="FFFFFF"/>
                        <w:sz w:val="72"/>
                        <w:szCs w:val="72"/>
                      </w:rPr>
                      <w:t xml:space="preserve">Ysgol </w:t>
                    </w:r>
                    <w:proofErr w:type="spellStart"/>
                    <w:r w:rsidRPr="0029075C">
                      <w:rPr>
                        <w:rFonts w:ascii="Century Gothic" w:hAnsi="Century Gothic"/>
                        <w:color w:val="FFFFFF"/>
                        <w:sz w:val="72"/>
                        <w:szCs w:val="72"/>
                      </w:rPr>
                      <w:t>Gynradd</w:t>
                    </w:r>
                    <w:proofErr w:type="spellEnd"/>
                    <w:r w:rsidRPr="0029075C">
                      <w:rPr>
                        <w:rFonts w:ascii="Century Gothic" w:hAnsi="Century Gothic"/>
                        <w:color w:val="FFFFFF"/>
                        <w:sz w:val="72"/>
                        <w:szCs w:val="72"/>
                      </w:rPr>
                      <w:t xml:space="preserve"> Llangyn</w:t>
                    </w:r>
                    <w:r>
                      <w:rPr>
                        <w:rFonts w:ascii="Century Gothic" w:hAnsi="Century Gothic"/>
                        <w:color w:val="FFFFFF"/>
                        <w:sz w:val="72"/>
                        <w:szCs w:val="72"/>
                      </w:rPr>
                      <w:t>w</w:t>
                    </w:r>
                    <w:r w:rsidRPr="0029075C">
                      <w:rPr>
                        <w:rFonts w:ascii="Century Gothic" w:hAnsi="Century Gothic"/>
                        <w:color w:val="FFFFFF"/>
                        <w:sz w:val="72"/>
                        <w:szCs w:val="72"/>
                      </w:rPr>
                      <w:t>yd</w:t>
                    </w:r>
                  </w:p>
                </w:txbxContent>
              </v:textbox>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-600075</wp:posOffset>
              </wp:positionH>
              <wp:positionV relativeFrom="paragraph">
                <wp:posOffset>3284220</wp:posOffset>
              </wp:positionV>
              <wp:extent cx="3267075" cy="2619375"/>
              <wp:effectExtent l="19050" t="19050" r="47625" b="47625"/>
              <wp:wrapNone/>
              <wp:docPr id="13" name="Rectangle 13"/>
              <wp:cNvGraphicFramePr/>
              <a:graphic xmlns:a="http://schemas.openxmlformats.org/drawingml/2006/main">
                <a:graphicData uri="http://schemas.microsoft.com/office/word/2010/wordprocessingShape">
                  <wps:wsp>
                    <wps:cNvSpPr/>
                    <wps:spPr>
                      <a:xfrm>
                        <a:off x="0" y="0"/>
                        <a:ext cx="3267075" cy="26193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70A" w:rsidRDefault="0036370A" w:rsidP="0036370A">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Wellbeing and </w:t>
                          </w:r>
                        </w:p>
                        <w:p w:rsidR="0036370A" w:rsidRPr="00826E59" w:rsidRDefault="0036370A" w:rsidP="0036370A">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Anti-Bullying Policy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7" style="position:absolute;margin-left:-47.25pt;margin-top:258.6pt;width:257.25pt;height:206.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" fillcolor="white [3212]" strokecolor="black [3213]" strokeweight="4.5pt">
              <v:textbox>
                <w:txbxContent>
                  <w:p w:rsidR="0036370A" w:rsidRDefault="0036370A" w:rsidP="0036370A">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Wellbeing and </w:t>
                    </w:r>
                  </w:p>
                  <w:p w:rsidR="0036370A" w:rsidRPr="00826E59" w:rsidRDefault="0036370A" w:rsidP="0036370A">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Anti-Bullying Policy </w:t>
                    </w:r>
                  </w:p>
                </w:txbxContent>
              </v:textbox>
            </v:rect>
          </w:pict>
        </mc:Fallback>
      </mc:AlternateContent>
    </w:r>
    <w:r>
      <w:rPr>
        <w:noProof/>
        <w:lang w:eastAsia="en-GB"/>
      </w:rPr>
      <w:drawing>
        <wp:anchor distT="0" distB="0" distL="114300" distR="114300" simplePos="0" relativeHeight="251663360" behindDoc="0" locked="0" layoutInCell="1" allowOverlap="1">
          <wp:simplePos x="0" y="0"/>
          <wp:positionH relativeFrom="column">
            <wp:posOffset>3552825</wp:posOffset>
          </wp:positionH>
          <wp:positionV relativeFrom="paragraph">
            <wp:posOffset>3750945</wp:posOffset>
          </wp:positionV>
          <wp:extent cx="1870710" cy="1627505"/>
          <wp:effectExtent l="76200" t="76200" r="129540" b="125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0710" cy="1627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23F83"/>
    <w:multiLevelType w:val="hybridMultilevel"/>
    <w:tmpl w:val="839ED75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4E4F1D"/>
    <w:multiLevelType w:val="hybridMultilevel"/>
    <w:tmpl w:val="C7942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11691"/>
    <w:multiLevelType w:val="multilevel"/>
    <w:tmpl w:val="E99E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50C4D"/>
    <w:multiLevelType w:val="multilevel"/>
    <w:tmpl w:val="404E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964EC"/>
    <w:multiLevelType w:val="hybridMultilevel"/>
    <w:tmpl w:val="2F2C2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3525D4"/>
    <w:multiLevelType w:val="multilevel"/>
    <w:tmpl w:val="BDB6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1727A"/>
    <w:multiLevelType w:val="multilevel"/>
    <w:tmpl w:val="EA68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653039"/>
    <w:multiLevelType w:val="multilevel"/>
    <w:tmpl w:val="7312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3C3F4C"/>
    <w:multiLevelType w:val="multilevel"/>
    <w:tmpl w:val="FB1AD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AC5E72"/>
    <w:multiLevelType w:val="multilevel"/>
    <w:tmpl w:val="2F7AD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CC33E8"/>
    <w:multiLevelType w:val="hybridMultilevel"/>
    <w:tmpl w:val="0A48B6DC"/>
    <w:lvl w:ilvl="0" w:tplc="0809000D">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74B4C8B"/>
    <w:multiLevelType w:val="multilevel"/>
    <w:tmpl w:val="7594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FB1C8D"/>
    <w:multiLevelType w:val="multilevel"/>
    <w:tmpl w:val="FB20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8512D5"/>
    <w:multiLevelType w:val="multilevel"/>
    <w:tmpl w:val="38B4D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9039C3"/>
    <w:multiLevelType w:val="multilevel"/>
    <w:tmpl w:val="73CC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7F4D70"/>
    <w:multiLevelType w:val="hybridMultilevel"/>
    <w:tmpl w:val="DD3CD862"/>
    <w:lvl w:ilvl="0" w:tplc="0809000D">
      <w:start w:val="1"/>
      <w:numFmt w:val="bullet"/>
      <w:lvlText w:val=""/>
      <w:lvlJc w:val="left"/>
      <w:pPr>
        <w:ind w:left="993"/>
      </w:pPr>
      <w:rPr>
        <w:rFonts w:ascii="Wingdings" w:hAnsi="Wingdings" w:hint="default"/>
        <w:b w:val="0"/>
        <w:i w:val="0"/>
        <w:strike w:val="0"/>
        <w:dstrike w:val="0"/>
        <w:color w:val="222221"/>
        <w:sz w:val="24"/>
        <w:szCs w:val="24"/>
        <w:u w:val="none" w:color="000000"/>
        <w:bdr w:val="none" w:sz="0" w:space="0" w:color="auto"/>
        <w:shd w:val="clear" w:color="auto" w:fill="auto"/>
        <w:vertAlign w:val="baseline"/>
      </w:rPr>
    </w:lvl>
    <w:lvl w:ilvl="1" w:tplc="277ABAD0">
      <w:start w:val="1"/>
      <w:numFmt w:val="bullet"/>
      <w:lvlText w:val="o"/>
      <w:lvlJc w:val="left"/>
      <w:pPr>
        <w:ind w:left="1031"/>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2" w:tplc="43D6D7E4">
      <w:start w:val="1"/>
      <w:numFmt w:val="bullet"/>
      <w:lvlText w:val="▪"/>
      <w:lvlJc w:val="left"/>
      <w:pPr>
        <w:ind w:left="1751"/>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3" w:tplc="054C6EEC">
      <w:start w:val="1"/>
      <w:numFmt w:val="bullet"/>
      <w:lvlText w:val="•"/>
      <w:lvlJc w:val="left"/>
      <w:pPr>
        <w:ind w:left="2471"/>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4" w:tplc="C0DEB2AE">
      <w:start w:val="1"/>
      <w:numFmt w:val="bullet"/>
      <w:lvlText w:val="o"/>
      <w:lvlJc w:val="left"/>
      <w:pPr>
        <w:ind w:left="3191"/>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5" w:tplc="50D0A206">
      <w:start w:val="1"/>
      <w:numFmt w:val="bullet"/>
      <w:lvlText w:val="▪"/>
      <w:lvlJc w:val="left"/>
      <w:pPr>
        <w:ind w:left="3911"/>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6" w:tplc="34A64146">
      <w:start w:val="1"/>
      <w:numFmt w:val="bullet"/>
      <w:lvlText w:val="•"/>
      <w:lvlJc w:val="left"/>
      <w:pPr>
        <w:ind w:left="4631"/>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7" w:tplc="A89878A4">
      <w:start w:val="1"/>
      <w:numFmt w:val="bullet"/>
      <w:lvlText w:val="o"/>
      <w:lvlJc w:val="left"/>
      <w:pPr>
        <w:ind w:left="5351"/>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8" w:tplc="B6045AC6">
      <w:start w:val="1"/>
      <w:numFmt w:val="bullet"/>
      <w:lvlText w:val="▪"/>
      <w:lvlJc w:val="left"/>
      <w:pPr>
        <w:ind w:left="6071"/>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abstractNum>
  <w:abstractNum w:abstractNumId="16" w15:restartNumberingAfterBreak="0">
    <w:nsid w:val="65EB44FD"/>
    <w:multiLevelType w:val="multilevel"/>
    <w:tmpl w:val="ADE4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EC6648"/>
    <w:multiLevelType w:val="multilevel"/>
    <w:tmpl w:val="3BF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3B1A0E"/>
    <w:multiLevelType w:val="multilevel"/>
    <w:tmpl w:val="5EC66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8425F7"/>
    <w:multiLevelType w:val="multilevel"/>
    <w:tmpl w:val="4DF65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075F70"/>
    <w:multiLevelType w:val="hybridMultilevel"/>
    <w:tmpl w:val="2DEACD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B5B3433"/>
    <w:multiLevelType w:val="hybridMultilevel"/>
    <w:tmpl w:val="005E51BC"/>
    <w:lvl w:ilvl="0" w:tplc="0809000D">
      <w:start w:val="1"/>
      <w:numFmt w:val="bullet"/>
      <w:lvlText w:val=""/>
      <w:lvlJc w:val="left"/>
      <w:pPr>
        <w:ind w:left="710"/>
      </w:pPr>
      <w:rPr>
        <w:rFonts w:ascii="Wingdings" w:hAnsi="Wingdings" w:hint="default"/>
        <w:b w:val="0"/>
        <w:i w:val="0"/>
        <w:strike w:val="0"/>
        <w:dstrike w:val="0"/>
        <w:color w:val="222221"/>
        <w:sz w:val="24"/>
        <w:szCs w:val="24"/>
        <w:u w:val="none" w:color="000000"/>
        <w:bdr w:val="none" w:sz="0" w:space="0" w:color="auto"/>
        <w:shd w:val="clear" w:color="auto" w:fill="auto"/>
        <w:vertAlign w:val="baseline"/>
      </w:rPr>
    </w:lvl>
    <w:lvl w:ilvl="1" w:tplc="4DA41F70">
      <w:start w:val="1"/>
      <w:numFmt w:val="bullet"/>
      <w:lvlText w:val="o"/>
      <w:lvlJc w:val="left"/>
      <w:pPr>
        <w:ind w:left="74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2" w:tplc="7802731A">
      <w:start w:val="1"/>
      <w:numFmt w:val="bullet"/>
      <w:lvlText w:val="▪"/>
      <w:lvlJc w:val="left"/>
      <w:pPr>
        <w:ind w:left="146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3" w:tplc="49B28FC2">
      <w:start w:val="1"/>
      <w:numFmt w:val="bullet"/>
      <w:lvlText w:val="•"/>
      <w:lvlJc w:val="left"/>
      <w:pPr>
        <w:ind w:left="218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4" w:tplc="9D288E02">
      <w:start w:val="1"/>
      <w:numFmt w:val="bullet"/>
      <w:lvlText w:val="o"/>
      <w:lvlJc w:val="left"/>
      <w:pPr>
        <w:ind w:left="290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5" w:tplc="523A0054">
      <w:start w:val="1"/>
      <w:numFmt w:val="bullet"/>
      <w:lvlText w:val="▪"/>
      <w:lvlJc w:val="left"/>
      <w:pPr>
        <w:ind w:left="362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6" w:tplc="E520BB0A">
      <w:start w:val="1"/>
      <w:numFmt w:val="bullet"/>
      <w:lvlText w:val="•"/>
      <w:lvlJc w:val="left"/>
      <w:pPr>
        <w:ind w:left="434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7" w:tplc="02A4B4D2">
      <w:start w:val="1"/>
      <w:numFmt w:val="bullet"/>
      <w:lvlText w:val="o"/>
      <w:lvlJc w:val="left"/>
      <w:pPr>
        <w:ind w:left="506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8" w:tplc="4F46BB80">
      <w:start w:val="1"/>
      <w:numFmt w:val="bullet"/>
      <w:lvlText w:val="▪"/>
      <w:lvlJc w:val="left"/>
      <w:pPr>
        <w:ind w:left="5788"/>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abstractNum>
  <w:abstractNum w:abstractNumId="22" w15:restartNumberingAfterBreak="0">
    <w:nsid w:val="7BA6624A"/>
    <w:multiLevelType w:val="multilevel"/>
    <w:tmpl w:val="0ED2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8"/>
  </w:num>
  <w:num w:numId="3">
    <w:abstractNumId w:val="13"/>
  </w:num>
  <w:num w:numId="4">
    <w:abstractNumId w:val="19"/>
  </w:num>
  <w:num w:numId="5">
    <w:abstractNumId w:val="9"/>
  </w:num>
  <w:num w:numId="6">
    <w:abstractNumId w:val="11"/>
  </w:num>
  <w:num w:numId="7">
    <w:abstractNumId w:val="12"/>
  </w:num>
  <w:num w:numId="8">
    <w:abstractNumId w:val="17"/>
  </w:num>
  <w:num w:numId="9">
    <w:abstractNumId w:val="5"/>
  </w:num>
  <w:num w:numId="10">
    <w:abstractNumId w:val="7"/>
  </w:num>
  <w:num w:numId="11">
    <w:abstractNumId w:val="6"/>
  </w:num>
  <w:num w:numId="12">
    <w:abstractNumId w:val="16"/>
  </w:num>
  <w:num w:numId="13">
    <w:abstractNumId w:val="8"/>
  </w:num>
  <w:num w:numId="14">
    <w:abstractNumId w:val="3"/>
  </w:num>
  <w:num w:numId="15">
    <w:abstractNumId w:val="2"/>
  </w:num>
  <w:num w:numId="16">
    <w:abstractNumId w:val="22"/>
  </w:num>
  <w:num w:numId="17">
    <w:abstractNumId w:val="10"/>
  </w:num>
  <w:num w:numId="18">
    <w:abstractNumId w:val="15"/>
  </w:num>
  <w:num w:numId="19">
    <w:abstractNumId w:val="21"/>
  </w:num>
  <w:num w:numId="20">
    <w:abstractNumId w:val="0"/>
  </w:num>
  <w:num w:numId="21">
    <w:abstractNumId w:val="20"/>
  </w:num>
  <w:num w:numId="22">
    <w:abstractNumId w:val="4"/>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E97"/>
    <w:rsid w:val="00071C3F"/>
    <w:rsid w:val="0036370A"/>
    <w:rsid w:val="003C2E26"/>
    <w:rsid w:val="00836119"/>
    <w:rsid w:val="008E414E"/>
    <w:rsid w:val="00A05A0E"/>
    <w:rsid w:val="00B75E97"/>
    <w:rsid w:val="00E53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E2E8911-DCD3-4890-9E49-FCC46BBB6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75E97"/>
    <w:pPr>
      <w:spacing w:before="100" w:beforeAutospacing="1" w:after="210" w:line="264" w:lineRule="atLeast"/>
      <w:outlineLvl w:val="0"/>
    </w:pPr>
    <w:rPr>
      <w:rFonts w:ascii="Raleway" w:eastAsia="Times New Roman" w:hAnsi="Raleway" w:cs="Times New Roman"/>
      <w:b/>
      <w:bCs/>
      <w:kern w:val="36"/>
      <w:sz w:val="51"/>
      <w:szCs w:val="51"/>
      <w:lang w:eastAsia="en-GB"/>
    </w:rPr>
  </w:style>
  <w:style w:type="paragraph" w:styleId="Heading3">
    <w:name w:val="heading 3"/>
    <w:basedOn w:val="Normal"/>
    <w:link w:val="Heading3Char"/>
    <w:uiPriority w:val="9"/>
    <w:qFormat/>
    <w:rsid w:val="00B75E97"/>
    <w:pPr>
      <w:spacing w:before="100" w:beforeAutospacing="1" w:after="120" w:line="264" w:lineRule="atLeast"/>
      <w:outlineLvl w:val="2"/>
    </w:pPr>
    <w:rPr>
      <w:rFonts w:ascii="Raleway" w:eastAsia="Times New Roman" w:hAnsi="Raleway" w:cs="Times New Roman"/>
      <w:b/>
      <w:bCs/>
      <w:sz w:val="30"/>
      <w:szCs w:val="30"/>
      <w:lang w:eastAsia="en-GB"/>
    </w:rPr>
  </w:style>
  <w:style w:type="paragraph" w:styleId="Heading4">
    <w:name w:val="heading 4"/>
    <w:basedOn w:val="Normal"/>
    <w:link w:val="Heading4Char"/>
    <w:uiPriority w:val="9"/>
    <w:qFormat/>
    <w:rsid w:val="00B75E97"/>
    <w:pPr>
      <w:spacing w:before="100" w:beforeAutospacing="1" w:after="60" w:line="264" w:lineRule="atLeast"/>
      <w:outlineLvl w:val="3"/>
    </w:pPr>
    <w:rPr>
      <w:rFonts w:ascii="Raleway" w:eastAsia="Times New Roman" w:hAnsi="Raleway"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E97"/>
    <w:rPr>
      <w:rFonts w:ascii="Raleway" w:eastAsia="Times New Roman" w:hAnsi="Raleway" w:cs="Times New Roman"/>
      <w:b/>
      <w:bCs/>
      <w:kern w:val="36"/>
      <w:sz w:val="51"/>
      <w:szCs w:val="51"/>
      <w:lang w:eastAsia="en-GB"/>
    </w:rPr>
  </w:style>
  <w:style w:type="character" w:customStyle="1" w:styleId="Heading3Char">
    <w:name w:val="Heading 3 Char"/>
    <w:basedOn w:val="DefaultParagraphFont"/>
    <w:link w:val="Heading3"/>
    <w:uiPriority w:val="9"/>
    <w:rsid w:val="00B75E97"/>
    <w:rPr>
      <w:rFonts w:ascii="Raleway" w:eastAsia="Times New Roman" w:hAnsi="Raleway" w:cs="Times New Roman"/>
      <w:b/>
      <w:bCs/>
      <w:sz w:val="30"/>
      <w:szCs w:val="30"/>
      <w:lang w:eastAsia="en-GB"/>
    </w:rPr>
  </w:style>
  <w:style w:type="character" w:customStyle="1" w:styleId="Heading4Char">
    <w:name w:val="Heading 4 Char"/>
    <w:basedOn w:val="DefaultParagraphFont"/>
    <w:link w:val="Heading4"/>
    <w:uiPriority w:val="9"/>
    <w:rsid w:val="00B75E97"/>
    <w:rPr>
      <w:rFonts w:ascii="Raleway" w:eastAsia="Times New Roman" w:hAnsi="Raleway" w:cs="Times New Roman"/>
      <w:b/>
      <w:bCs/>
      <w:sz w:val="27"/>
      <w:szCs w:val="27"/>
      <w:lang w:eastAsia="en-GB"/>
    </w:rPr>
  </w:style>
  <w:style w:type="character" w:styleId="Emphasis">
    <w:name w:val="Emphasis"/>
    <w:basedOn w:val="DefaultParagraphFont"/>
    <w:uiPriority w:val="20"/>
    <w:qFormat/>
    <w:rsid w:val="00B75E97"/>
    <w:rPr>
      <w:i/>
      <w:iCs/>
    </w:rPr>
  </w:style>
  <w:style w:type="paragraph" w:styleId="NormalWeb">
    <w:name w:val="Normal (Web)"/>
    <w:basedOn w:val="Normal"/>
    <w:uiPriority w:val="99"/>
    <w:semiHidden/>
    <w:unhideWhenUsed/>
    <w:rsid w:val="00B75E97"/>
    <w:pPr>
      <w:spacing w:before="204" w:after="204"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5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E97"/>
  </w:style>
  <w:style w:type="paragraph" w:styleId="Footer">
    <w:name w:val="footer"/>
    <w:basedOn w:val="Normal"/>
    <w:link w:val="FooterChar"/>
    <w:uiPriority w:val="99"/>
    <w:unhideWhenUsed/>
    <w:rsid w:val="00B75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E97"/>
  </w:style>
  <w:style w:type="paragraph" w:styleId="ListParagraph">
    <w:name w:val="List Paragraph"/>
    <w:basedOn w:val="Normal"/>
    <w:uiPriority w:val="34"/>
    <w:qFormat/>
    <w:rsid w:val="00071C3F"/>
    <w:pPr>
      <w:ind w:left="720"/>
      <w:contextualSpacing/>
    </w:pPr>
  </w:style>
  <w:style w:type="paragraph" w:customStyle="1" w:styleId="footnotedescription">
    <w:name w:val="footnote description"/>
    <w:next w:val="Normal"/>
    <w:link w:val="footnotedescriptionChar"/>
    <w:hidden/>
    <w:rsid w:val="008E414E"/>
    <w:pPr>
      <w:spacing w:after="0" w:line="260" w:lineRule="auto"/>
      <w:ind w:left="865" w:hanging="104"/>
    </w:pPr>
    <w:rPr>
      <w:rFonts w:ascii="Calibri" w:eastAsia="Calibri" w:hAnsi="Calibri" w:cs="Calibri"/>
      <w:color w:val="222221"/>
      <w:sz w:val="18"/>
      <w:lang w:eastAsia="en-GB"/>
    </w:rPr>
  </w:style>
  <w:style w:type="character" w:customStyle="1" w:styleId="footnotedescriptionChar">
    <w:name w:val="footnote description Char"/>
    <w:link w:val="footnotedescription"/>
    <w:rsid w:val="008E414E"/>
    <w:rPr>
      <w:rFonts w:ascii="Calibri" w:eastAsia="Calibri" w:hAnsi="Calibri" w:cs="Calibri"/>
      <w:color w:val="222221"/>
      <w:sz w:val="18"/>
      <w:lang w:eastAsia="en-GB"/>
    </w:rPr>
  </w:style>
  <w:style w:type="character" w:customStyle="1" w:styleId="footnotemark">
    <w:name w:val="footnote mark"/>
    <w:hidden/>
    <w:rsid w:val="008E414E"/>
    <w:rPr>
      <w:rFonts w:ascii="Calibri" w:eastAsia="Calibri" w:hAnsi="Calibri" w:cs="Calibri"/>
      <w:color w:val="222221"/>
      <w:sz w:val="16"/>
      <w:vertAlign w:val="superscript"/>
    </w:rPr>
  </w:style>
  <w:style w:type="paragraph" w:styleId="BalloonText">
    <w:name w:val="Balloon Text"/>
    <w:basedOn w:val="Normal"/>
    <w:link w:val="BalloonTextChar"/>
    <w:uiPriority w:val="99"/>
    <w:semiHidden/>
    <w:unhideWhenUsed/>
    <w:rsid w:val="008361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1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275663">
      <w:bodyDiv w:val="1"/>
      <w:marLeft w:val="0"/>
      <w:marRight w:val="0"/>
      <w:marTop w:val="0"/>
      <w:marBottom w:val="0"/>
      <w:divBdr>
        <w:top w:val="none" w:sz="0" w:space="0" w:color="auto"/>
        <w:left w:val="none" w:sz="0" w:space="0" w:color="auto"/>
        <w:bottom w:val="none" w:sz="0" w:space="0" w:color="auto"/>
        <w:right w:val="none" w:sz="0" w:space="0" w:color="auto"/>
      </w:divBdr>
      <w:divsChild>
        <w:div w:id="1852599813">
          <w:marLeft w:val="0"/>
          <w:marRight w:val="0"/>
          <w:marTop w:val="0"/>
          <w:marBottom w:val="0"/>
          <w:divBdr>
            <w:top w:val="none" w:sz="0" w:space="0" w:color="auto"/>
            <w:left w:val="none" w:sz="0" w:space="0" w:color="auto"/>
            <w:bottom w:val="none" w:sz="0" w:space="0" w:color="auto"/>
            <w:right w:val="none" w:sz="0" w:space="0" w:color="auto"/>
          </w:divBdr>
          <w:divsChild>
            <w:div w:id="1589004005">
              <w:marLeft w:val="0"/>
              <w:marRight w:val="0"/>
              <w:marTop w:val="0"/>
              <w:marBottom w:val="0"/>
              <w:divBdr>
                <w:top w:val="none" w:sz="0" w:space="0" w:color="E1E1E1"/>
                <w:left w:val="none" w:sz="0" w:space="0" w:color="E1E1E1"/>
                <w:bottom w:val="none" w:sz="0" w:space="0" w:color="E1E1E1"/>
                <w:right w:val="none" w:sz="0" w:space="0" w:color="E1E1E1"/>
              </w:divBdr>
              <w:divsChild>
                <w:div w:id="1679574994">
                  <w:marLeft w:val="0"/>
                  <w:marRight w:val="0"/>
                  <w:marTop w:val="0"/>
                  <w:marBottom w:val="0"/>
                  <w:divBdr>
                    <w:top w:val="none" w:sz="0" w:space="0" w:color="auto"/>
                    <w:left w:val="none" w:sz="0" w:space="0" w:color="auto"/>
                    <w:bottom w:val="none" w:sz="0" w:space="0" w:color="auto"/>
                    <w:right w:val="none" w:sz="0" w:space="0" w:color="auto"/>
                  </w:divBdr>
                  <w:divsChild>
                    <w:div w:id="1633173064">
                      <w:marLeft w:val="0"/>
                      <w:marRight w:val="0"/>
                      <w:marTop w:val="0"/>
                      <w:marBottom w:val="0"/>
                      <w:divBdr>
                        <w:top w:val="none" w:sz="0" w:space="0" w:color="auto"/>
                        <w:left w:val="none" w:sz="0" w:space="0" w:color="auto"/>
                        <w:bottom w:val="none" w:sz="0" w:space="0" w:color="auto"/>
                        <w:right w:val="none" w:sz="0" w:space="0" w:color="auto"/>
                      </w:divBdr>
                      <w:divsChild>
                        <w:div w:id="1816291665">
                          <w:marLeft w:val="0"/>
                          <w:marRight w:val="0"/>
                          <w:marTop w:val="0"/>
                          <w:marBottom w:val="0"/>
                          <w:divBdr>
                            <w:top w:val="none" w:sz="0" w:space="0" w:color="auto"/>
                            <w:left w:val="none" w:sz="0" w:space="0" w:color="auto"/>
                            <w:bottom w:val="none" w:sz="0" w:space="0" w:color="auto"/>
                            <w:right w:val="none" w:sz="0" w:space="0" w:color="auto"/>
                          </w:divBdr>
                          <w:divsChild>
                            <w:div w:id="24016553">
                              <w:marLeft w:val="0"/>
                              <w:marRight w:val="0"/>
                              <w:marTop w:val="0"/>
                              <w:marBottom w:val="0"/>
                              <w:divBdr>
                                <w:top w:val="none" w:sz="0" w:space="0" w:color="auto"/>
                                <w:left w:val="none" w:sz="0" w:space="0" w:color="auto"/>
                                <w:bottom w:val="none" w:sz="0" w:space="0" w:color="auto"/>
                                <w:right w:val="none" w:sz="0" w:space="0" w:color="auto"/>
                              </w:divBdr>
                              <w:divsChild>
                                <w:div w:id="1542398812">
                                  <w:marLeft w:val="0"/>
                                  <w:marRight w:val="0"/>
                                  <w:marTop w:val="0"/>
                                  <w:marBottom w:val="0"/>
                                  <w:divBdr>
                                    <w:top w:val="none" w:sz="0" w:space="0" w:color="auto"/>
                                    <w:left w:val="none" w:sz="0" w:space="0" w:color="auto"/>
                                    <w:bottom w:val="none" w:sz="0" w:space="0" w:color="auto"/>
                                    <w:right w:val="none" w:sz="0" w:space="0" w:color="auto"/>
                                  </w:divBdr>
                                  <w:divsChild>
                                    <w:div w:id="749891386">
                                      <w:marLeft w:val="0"/>
                                      <w:marRight w:val="0"/>
                                      <w:marTop w:val="750"/>
                                      <w:marBottom w:val="0"/>
                                      <w:divBdr>
                                        <w:top w:val="none" w:sz="0" w:space="0" w:color="auto"/>
                                        <w:left w:val="none" w:sz="0" w:space="0" w:color="auto"/>
                                        <w:bottom w:val="none" w:sz="0" w:space="0" w:color="auto"/>
                                        <w:right w:val="none" w:sz="0" w:space="0" w:color="auto"/>
                                      </w:divBdr>
                                    </w:div>
                                    <w:div w:id="1620143334">
                                      <w:marLeft w:val="0"/>
                                      <w:marRight w:val="0"/>
                                      <w:marTop w:val="0"/>
                                      <w:marBottom w:val="0"/>
                                      <w:divBdr>
                                        <w:top w:val="none" w:sz="0" w:space="0" w:color="auto"/>
                                        <w:left w:val="none" w:sz="0" w:space="0" w:color="auto"/>
                                        <w:bottom w:val="none" w:sz="0" w:space="0" w:color="auto"/>
                                        <w:right w:val="none" w:sz="0" w:space="0" w:color="auto"/>
                                      </w:divBdr>
                                      <w:divsChild>
                                        <w:div w:id="817377155">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442307768">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913858291">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1887528415">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1087845051">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1994990624">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173500634">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690301584">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599528184">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1069033966">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354187675">
                                          <w:blockQuote w:val="1"/>
                                          <w:marLeft w:val="720"/>
                                          <w:marRight w:val="240"/>
                                          <w:marTop w:val="100"/>
                                          <w:marBottom w:val="240"/>
                                          <w:divBdr>
                                            <w:top w:val="none" w:sz="0" w:space="0" w:color="auto"/>
                                            <w:left w:val="single" w:sz="48" w:space="15"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11</Pages>
  <Words>2046</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 (Llangynwyd Primary School)</dc:creator>
  <cp:keywords/>
  <dc:description/>
  <cp:lastModifiedBy>C JONES (Llangynwyd Primary School)</cp:lastModifiedBy>
  <cp:revision>3</cp:revision>
  <cp:lastPrinted>2020-10-08T13:55:00Z</cp:lastPrinted>
  <dcterms:created xsi:type="dcterms:W3CDTF">2020-10-08T14:08:00Z</dcterms:created>
  <dcterms:modified xsi:type="dcterms:W3CDTF">2020-10-09T14:30:00Z</dcterms:modified>
</cp:coreProperties>
</file>